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65F90" w14:textId="5C3A89AF" w:rsidR="00737C2F" w:rsidRPr="0022592A" w:rsidRDefault="00036812" w:rsidP="00737C2F">
      <w:pPr>
        <w:ind w:left="1440"/>
        <w:jc w:val="center"/>
        <w:rPr>
          <w:sz w:val="22"/>
        </w:rPr>
      </w:pPr>
      <w:r w:rsidRPr="0022592A">
        <w:rPr>
          <w:noProof/>
          <w:sz w:val="22"/>
          <w:szCs w:val="20"/>
        </w:rPr>
        <w:drawing>
          <wp:anchor distT="0" distB="0" distL="114300" distR="114300" simplePos="0" relativeHeight="251659776" behindDoc="1" locked="0" layoutInCell="1" allowOverlap="1" wp14:anchorId="4F7FF3BE" wp14:editId="63570700">
            <wp:simplePos x="0" y="0"/>
            <wp:positionH relativeFrom="margin">
              <wp:align>center</wp:align>
            </wp:positionH>
            <wp:positionV relativeFrom="margin">
              <wp:posOffset>-237281</wp:posOffset>
            </wp:positionV>
            <wp:extent cx="2993784" cy="78994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oke Aqua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784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5CE443" w14:textId="4C9A72FF" w:rsidR="00737C2F" w:rsidRPr="0022592A" w:rsidRDefault="00737C2F" w:rsidP="00737C2F">
      <w:pPr>
        <w:ind w:left="1440"/>
        <w:jc w:val="center"/>
        <w:rPr>
          <w:sz w:val="22"/>
        </w:rPr>
      </w:pPr>
    </w:p>
    <w:p w14:paraId="7FADCD15" w14:textId="2D539B48" w:rsidR="00737C2F" w:rsidRPr="0022592A" w:rsidRDefault="00737C2F" w:rsidP="00737C2F">
      <w:pPr>
        <w:jc w:val="both"/>
        <w:rPr>
          <w:b/>
          <w:sz w:val="22"/>
        </w:rPr>
      </w:pPr>
    </w:p>
    <w:p w14:paraId="49A18A4D" w14:textId="2AF3BB2B" w:rsidR="00737C2F" w:rsidRPr="0022592A" w:rsidRDefault="00737C2F" w:rsidP="00737C2F">
      <w:pPr>
        <w:rPr>
          <w:b/>
          <w:sz w:val="22"/>
        </w:rPr>
      </w:pPr>
    </w:p>
    <w:p w14:paraId="42CC6A81" w14:textId="77777777" w:rsidR="002F5D1E" w:rsidRDefault="002F5D1E" w:rsidP="00036812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78968A3D" w14:textId="2FFE7102" w:rsidR="00B715CA" w:rsidRPr="00C474E9" w:rsidRDefault="00B715CA" w:rsidP="00B715CA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Cooke Inc.</w:t>
      </w:r>
      <w:r w:rsidR="00DB7977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acquires</w:t>
      </w:r>
      <w:r w:rsidRPr="00C474E9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  <w:r w:rsidR="0093697A" w:rsidRPr="0093697A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Farallon Aquaculture </w:t>
      </w:r>
      <w:r w:rsidR="00C76942">
        <w:rPr>
          <w:rFonts w:asciiTheme="majorBidi" w:hAnsiTheme="majorBidi" w:cstheme="majorBidi"/>
          <w:b/>
          <w:bCs/>
          <w:color w:val="auto"/>
          <w:sz w:val="28"/>
          <w:szCs w:val="28"/>
        </w:rPr>
        <w:t>de</w:t>
      </w:r>
      <w:r w:rsidR="0093697A" w:rsidRPr="0093697A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Nicaragua S.A.</w:t>
      </w:r>
      <w:r w:rsidR="0093697A" w:rsidRPr="0093697A" w:rsidDel="0093697A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p w14:paraId="42422DB6" w14:textId="77777777" w:rsidR="00B715CA" w:rsidRPr="008A5EC4" w:rsidRDefault="00B715CA" w:rsidP="00B715CA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14:paraId="1D164A15" w14:textId="4E08FAD8" w:rsidR="00D60E23" w:rsidRDefault="009D3028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 w:rsidRPr="00C6167F">
        <w:rPr>
          <w:rFonts w:ascii="Times" w:hAnsi="Times" w:cstheme="majorBidi"/>
          <w:b/>
          <w:caps/>
          <w:sz w:val="22"/>
          <w:szCs w:val="22"/>
        </w:rPr>
        <w:t>Saint John, New Brunswick, Canada and Leon, Nicaragua</w:t>
      </w:r>
      <w:r>
        <w:rPr>
          <w:rFonts w:ascii="Times" w:hAnsi="Times" w:cstheme="majorBidi"/>
          <w:b/>
          <w:sz w:val="22"/>
          <w:szCs w:val="22"/>
        </w:rPr>
        <w:t xml:space="preserve"> </w:t>
      </w:r>
      <w:r w:rsidR="00B715CA" w:rsidRPr="00604034">
        <w:rPr>
          <w:rFonts w:ascii="Times" w:hAnsi="Times" w:cstheme="majorBidi"/>
          <w:b/>
          <w:sz w:val="22"/>
          <w:szCs w:val="22"/>
        </w:rPr>
        <w:t xml:space="preserve">– </w:t>
      </w:r>
      <w:r w:rsidR="00413AA1">
        <w:rPr>
          <w:rFonts w:ascii="Times" w:hAnsi="Times" w:cstheme="majorBidi"/>
          <w:b/>
          <w:sz w:val="22"/>
          <w:szCs w:val="22"/>
        </w:rPr>
        <w:t xml:space="preserve">March </w:t>
      </w:r>
      <w:r w:rsidR="00413AA1" w:rsidRPr="00097CD0">
        <w:rPr>
          <w:rFonts w:ascii="Times" w:hAnsi="Times" w:cstheme="majorBidi"/>
          <w:b/>
          <w:sz w:val="22"/>
          <w:szCs w:val="22"/>
        </w:rPr>
        <w:t>1</w:t>
      </w:r>
      <w:r w:rsidR="00535865">
        <w:rPr>
          <w:rFonts w:ascii="Times" w:hAnsi="Times" w:cstheme="majorBidi"/>
          <w:b/>
          <w:sz w:val="22"/>
          <w:szCs w:val="22"/>
        </w:rPr>
        <w:t>6</w:t>
      </w:r>
      <w:r w:rsidR="00B715CA" w:rsidRPr="00604034">
        <w:rPr>
          <w:rFonts w:ascii="Times" w:hAnsi="Times" w:cstheme="majorBidi"/>
          <w:b/>
          <w:sz w:val="22"/>
          <w:szCs w:val="22"/>
        </w:rPr>
        <w:t>, 201</w:t>
      </w:r>
      <w:r w:rsidR="000C1C53">
        <w:rPr>
          <w:rFonts w:ascii="Times" w:hAnsi="Times" w:cstheme="majorBidi"/>
          <w:b/>
          <w:sz w:val="22"/>
          <w:szCs w:val="22"/>
        </w:rPr>
        <w:t>9</w:t>
      </w:r>
      <w:r w:rsidR="00B715CA" w:rsidRPr="00604034">
        <w:rPr>
          <w:rFonts w:ascii="Times" w:hAnsi="Times" w:cstheme="majorBidi"/>
          <w:b/>
          <w:sz w:val="22"/>
          <w:szCs w:val="22"/>
        </w:rPr>
        <w:t xml:space="preserve"> –</w:t>
      </w:r>
      <w:r w:rsidR="00B715CA" w:rsidRPr="00604034">
        <w:rPr>
          <w:rFonts w:ascii="Times" w:hAnsi="Times" w:cstheme="majorBidi"/>
          <w:sz w:val="22"/>
          <w:szCs w:val="22"/>
        </w:rPr>
        <w:t xml:space="preserve"> Cooke Inc. (“Cooke”), a New Brunswick company and parent of Cooke Aquaculture Inc., </w:t>
      </w:r>
      <w:r w:rsidR="00F62B5C">
        <w:rPr>
          <w:rFonts w:ascii="Times" w:hAnsi="Times" w:cstheme="majorBidi"/>
          <w:sz w:val="22"/>
          <w:szCs w:val="22"/>
        </w:rPr>
        <w:t>has</w:t>
      </w:r>
      <w:r w:rsidR="00B715CA" w:rsidRPr="00604034">
        <w:rPr>
          <w:rFonts w:ascii="Times" w:hAnsi="Times" w:cstheme="majorBidi"/>
          <w:sz w:val="22"/>
          <w:szCs w:val="22"/>
        </w:rPr>
        <w:t xml:space="preserve"> </w:t>
      </w:r>
      <w:r w:rsidR="00F62B5C">
        <w:rPr>
          <w:rFonts w:ascii="Times" w:hAnsi="Times" w:cstheme="majorBidi"/>
          <w:sz w:val="22"/>
          <w:szCs w:val="22"/>
        </w:rPr>
        <w:t>acquired</w:t>
      </w:r>
      <w:r w:rsidR="00B715CA" w:rsidRPr="00604034">
        <w:rPr>
          <w:rFonts w:ascii="Times" w:hAnsi="Times" w:cstheme="majorBidi"/>
          <w:sz w:val="22"/>
          <w:szCs w:val="22"/>
        </w:rPr>
        <w:t xml:space="preserve"> </w:t>
      </w:r>
      <w:bookmarkStart w:id="0" w:name="_Hlk3405107"/>
      <w:r w:rsidR="0093697A" w:rsidRPr="0093697A">
        <w:rPr>
          <w:rFonts w:ascii="Times" w:hAnsi="Times" w:cstheme="majorBidi"/>
          <w:sz w:val="22"/>
          <w:szCs w:val="22"/>
        </w:rPr>
        <w:t xml:space="preserve">Farallon Aquaculture </w:t>
      </w:r>
      <w:r w:rsidR="00C76942">
        <w:rPr>
          <w:rFonts w:ascii="Times" w:hAnsi="Times" w:cstheme="majorBidi"/>
          <w:sz w:val="22"/>
          <w:szCs w:val="22"/>
        </w:rPr>
        <w:t>de</w:t>
      </w:r>
      <w:r w:rsidR="0093697A" w:rsidRPr="0093697A">
        <w:rPr>
          <w:rFonts w:ascii="Times" w:hAnsi="Times" w:cstheme="majorBidi"/>
          <w:sz w:val="22"/>
          <w:szCs w:val="22"/>
        </w:rPr>
        <w:t xml:space="preserve"> Nicaragua S.A.</w:t>
      </w:r>
      <w:bookmarkEnd w:id="0"/>
      <w:r w:rsidR="00142D0A">
        <w:rPr>
          <w:rFonts w:ascii="Times" w:hAnsi="Times" w:cstheme="majorBidi"/>
          <w:sz w:val="22"/>
          <w:szCs w:val="22"/>
        </w:rPr>
        <w:t xml:space="preserve"> (“</w:t>
      </w:r>
      <w:r w:rsidR="00142D0A" w:rsidRPr="00142D0A">
        <w:rPr>
          <w:rFonts w:ascii="Times" w:hAnsi="Times" w:cstheme="majorBidi"/>
          <w:sz w:val="22"/>
          <w:szCs w:val="22"/>
        </w:rPr>
        <w:t>Farallon Nicaragua</w:t>
      </w:r>
      <w:r w:rsidR="00142D0A">
        <w:rPr>
          <w:rFonts w:ascii="Times" w:hAnsi="Times" w:cstheme="majorBidi"/>
          <w:sz w:val="22"/>
          <w:szCs w:val="22"/>
        </w:rPr>
        <w:t>”)</w:t>
      </w:r>
      <w:r w:rsidR="002D543E">
        <w:rPr>
          <w:rFonts w:ascii="Times" w:hAnsi="Times" w:cstheme="majorBidi"/>
          <w:sz w:val="22"/>
          <w:szCs w:val="22"/>
        </w:rPr>
        <w:t>, a vertically integrated producer of farmed shrimp and a leading supplier of branded fresh-frozen shrimp to major markets in Asia, Europe and the U.S.</w:t>
      </w:r>
    </w:p>
    <w:p w14:paraId="3CA60D67" w14:textId="7C9C64A9" w:rsidR="00142D0A" w:rsidRDefault="00142D0A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 w:rsidRPr="00142D0A">
        <w:rPr>
          <w:rFonts w:ascii="Times" w:hAnsi="Times" w:cstheme="majorBidi"/>
          <w:sz w:val="22"/>
          <w:szCs w:val="22"/>
        </w:rPr>
        <w:t>Farallon Nicaragua is headquartered in Leon, Nicaragua, employs 384 people, and operates a state-of-the-art hatchery, three farms and an onsite processing plant from four locations.</w:t>
      </w:r>
    </w:p>
    <w:p w14:paraId="08217094" w14:textId="428CB7E6" w:rsidR="00BF1926" w:rsidRDefault="00BF1926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>
        <w:rPr>
          <w:rFonts w:ascii="Times" w:hAnsi="Times" w:cstheme="majorBidi"/>
          <w:sz w:val="22"/>
          <w:szCs w:val="22"/>
        </w:rPr>
        <w:t xml:space="preserve">“Farallon </w:t>
      </w:r>
      <w:r w:rsidR="00EF5C48">
        <w:rPr>
          <w:rFonts w:ascii="Times" w:hAnsi="Times" w:cstheme="majorBidi"/>
          <w:sz w:val="22"/>
          <w:szCs w:val="22"/>
        </w:rPr>
        <w:t>Nicaragua is a company guided by the highest international standards in environment, health, security, and quality</w:t>
      </w:r>
      <w:r w:rsidR="00EC571A">
        <w:rPr>
          <w:rFonts w:ascii="Times" w:hAnsi="Times" w:cstheme="majorBidi"/>
          <w:sz w:val="22"/>
          <w:szCs w:val="22"/>
        </w:rPr>
        <w:t xml:space="preserve"> – all </w:t>
      </w:r>
      <w:r w:rsidR="003272F4">
        <w:rPr>
          <w:rFonts w:ascii="Times" w:hAnsi="Times" w:cstheme="majorBidi"/>
          <w:sz w:val="22"/>
          <w:szCs w:val="22"/>
        </w:rPr>
        <w:t>attributes share</w:t>
      </w:r>
      <w:r w:rsidR="00C6167F">
        <w:rPr>
          <w:rFonts w:ascii="Times" w:hAnsi="Times" w:cstheme="majorBidi"/>
          <w:sz w:val="22"/>
          <w:szCs w:val="22"/>
        </w:rPr>
        <w:t>d</w:t>
      </w:r>
      <w:r w:rsidR="003272F4">
        <w:rPr>
          <w:rFonts w:ascii="Times" w:hAnsi="Times" w:cstheme="majorBidi"/>
          <w:sz w:val="22"/>
          <w:szCs w:val="22"/>
        </w:rPr>
        <w:t xml:space="preserve"> with our existing aquaculture and wild seafood fishery divisions</w:t>
      </w:r>
      <w:r w:rsidR="002A443F">
        <w:rPr>
          <w:rFonts w:ascii="Times" w:hAnsi="Times" w:cstheme="majorBidi"/>
          <w:sz w:val="22"/>
          <w:szCs w:val="22"/>
        </w:rPr>
        <w:t>,” said Glenn Cooke, CEO of Cooke Inc.</w:t>
      </w:r>
      <w:r w:rsidR="00CC0B31">
        <w:rPr>
          <w:rFonts w:ascii="Times" w:hAnsi="Times" w:cstheme="majorBidi"/>
          <w:sz w:val="22"/>
          <w:szCs w:val="22"/>
        </w:rPr>
        <w:t xml:space="preserve"> “</w:t>
      </w:r>
      <w:r w:rsidR="00651332">
        <w:rPr>
          <w:rFonts w:ascii="Times" w:hAnsi="Times" w:cstheme="majorBidi"/>
          <w:sz w:val="22"/>
          <w:szCs w:val="22"/>
        </w:rPr>
        <w:t xml:space="preserve">With </w:t>
      </w:r>
      <w:r w:rsidR="006E2169">
        <w:rPr>
          <w:rFonts w:ascii="Times" w:hAnsi="Times" w:cstheme="majorBidi"/>
          <w:sz w:val="22"/>
          <w:szCs w:val="22"/>
        </w:rPr>
        <w:t>their</w:t>
      </w:r>
      <w:r w:rsidR="000A1AC8">
        <w:rPr>
          <w:rFonts w:ascii="Times" w:hAnsi="Times" w:cstheme="majorBidi"/>
          <w:sz w:val="22"/>
          <w:szCs w:val="22"/>
        </w:rPr>
        <w:t xml:space="preserve"> long-term expertise in the shrimp market, and</w:t>
      </w:r>
      <w:r w:rsidR="00A07C19">
        <w:rPr>
          <w:rFonts w:ascii="Times" w:hAnsi="Times" w:cstheme="majorBidi"/>
          <w:sz w:val="22"/>
          <w:szCs w:val="22"/>
        </w:rPr>
        <w:t xml:space="preserve"> </w:t>
      </w:r>
      <w:r w:rsidR="0089548D">
        <w:rPr>
          <w:rFonts w:ascii="Times" w:hAnsi="Times" w:cstheme="majorBidi"/>
          <w:sz w:val="22"/>
          <w:szCs w:val="22"/>
        </w:rPr>
        <w:t>emphasis on continuous innovation</w:t>
      </w:r>
      <w:r w:rsidR="006E2169">
        <w:rPr>
          <w:rFonts w:ascii="Times" w:hAnsi="Times" w:cstheme="majorBidi"/>
          <w:sz w:val="22"/>
          <w:szCs w:val="22"/>
        </w:rPr>
        <w:t>,</w:t>
      </w:r>
      <w:r w:rsidR="00E048B9">
        <w:rPr>
          <w:rFonts w:ascii="Times" w:hAnsi="Times" w:cstheme="majorBidi"/>
          <w:sz w:val="22"/>
          <w:szCs w:val="22"/>
        </w:rPr>
        <w:t xml:space="preserve"> </w:t>
      </w:r>
      <w:r w:rsidR="00A07C19">
        <w:rPr>
          <w:rFonts w:ascii="Times" w:hAnsi="Times" w:cstheme="majorBidi"/>
          <w:sz w:val="22"/>
          <w:szCs w:val="22"/>
        </w:rPr>
        <w:t xml:space="preserve">Farallon is </w:t>
      </w:r>
      <w:r w:rsidR="00C6167F">
        <w:rPr>
          <w:rFonts w:ascii="Times" w:hAnsi="Times" w:cstheme="majorBidi"/>
          <w:sz w:val="22"/>
          <w:szCs w:val="22"/>
        </w:rPr>
        <w:t>well positioned to</w:t>
      </w:r>
      <w:r w:rsidR="00251D34">
        <w:rPr>
          <w:rFonts w:ascii="Times" w:hAnsi="Times" w:cstheme="majorBidi"/>
          <w:sz w:val="22"/>
          <w:szCs w:val="22"/>
        </w:rPr>
        <w:t xml:space="preserve"> support our expansion in the shrimp market </w:t>
      </w:r>
      <w:r w:rsidR="00C6167F">
        <w:rPr>
          <w:rFonts w:ascii="Times" w:hAnsi="Times" w:cstheme="majorBidi"/>
          <w:sz w:val="22"/>
          <w:szCs w:val="22"/>
        </w:rPr>
        <w:t>to supply</w:t>
      </w:r>
      <w:r w:rsidR="00A62BDB">
        <w:rPr>
          <w:rFonts w:ascii="Times" w:hAnsi="Times" w:cstheme="majorBidi"/>
          <w:sz w:val="22"/>
          <w:szCs w:val="22"/>
        </w:rPr>
        <w:t xml:space="preserve"> high quality, sustainable seafood.”</w:t>
      </w:r>
    </w:p>
    <w:p w14:paraId="12E3489A" w14:textId="27F4304C" w:rsidR="0093697A" w:rsidRDefault="0093697A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>
        <w:rPr>
          <w:rFonts w:ascii="Times" w:hAnsi="Times" w:cstheme="majorBidi"/>
          <w:sz w:val="22"/>
          <w:szCs w:val="22"/>
        </w:rPr>
        <w:t xml:space="preserve">In </w:t>
      </w:r>
      <w:r w:rsidRPr="0093697A">
        <w:rPr>
          <w:rFonts w:ascii="Times" w:hAnsi="Times" w:cstheme="majorBidi"/>
          <w:sz w:val="22"/>
          <w:szCs w:val="22"/>
        </w:rPr>
        <w:t>February</w:t>
      </w:r>
      <w:r>
        <w:rPr>
          <w:rFonts w:ascii="Times" w:hAnsi="Times" w:cstheme="majorBidi"/>
          <w:sz w:val="22"/>
          <w:szCs w:val="22"/>
        </w:rPr>
        <w:t xml:space="preserve">, </w:t>
      </w:r>
      <w:r w:rsidRPr="0093697A">
        <w:rPr>
          <w:rFonts w:ascii="Times" w:hAnsi="Times" w:cstheme="majorBidi"/>
          <w:sz w:val="22"/>
          <w:szCs w:val="22"/>
        </w:rPr>
        <w:t xml:space="preserve">Cooke Inc. announced its acquisition of </w:t>
      </w:r>
      <w:r w:rsidR="00C76942">
        <w:rPr>
          <w:rFonts w:ascii="Times" w:hAnsi="Times" w:cstheme="majorBidi"/>
          <w:sz w:val="22"/>
          <w:szCs w:val="22"/>
        </w:rPr>
        <w:t xml:space="preserve">the </w:t>
      </w:r>
      <w:r w:rsidRPr="0093697A">
        <w:rPr>
          <w:rFonts w:ascii="Times" w:hAnsi="Times" w:cstheme="majorBidi"/>
          <w:sz w:val="22"/>
          <w:szCs w:val="22"/>
        </w:rPr>
        <w:t>Seajoy Seafood Corporation group, one of the largest vertically integrated, premium shrimp farm</w:t>
      </w:r>
      <w:r w:rsidR="00C76942">
        <w:rPr>
          <w:rFonts w:ascii="Times" w:hAnsi="Times" w:cstheme="majorBidi"/>
          <w:sz w:val="22"/>
          <w:szCs w:val="22"/>
        </w:rPr>
        <w:t>er</w:t>
      </w:r>
      <w:r w:rsidRPr="0093697A">
        <w:rPr>
          <w:rFonts w:ascii="Times" w:hAnsi="Times" w:cstheme="majorBidi"/>
          <w:sz w:val="22"/>
          <w:szCs w:val="22"/>
        </w:rPr>
        <w:t>s in Latin America.</w:t>
      </w:r>
      <w:r>
        <w:rPr>
          <w:rFonts w:ascii="Times" w:hAnsi="Times" w:cstheme="majorBidi"/>
          <w:sz w:val="22"/>
          <w:szCs w:val="22"/>
        </w:rPr>
        <w:t xml:space="preserve"> </w:t>
      </w:r>
      <w:r w:rsidRPr="0093697A">
        <w:rPr>
          <w:rFonts w:ascii="Times" w:hAnsi="Times" w:cstheme="majorBidi"/>
          <w:sz w:val="22"/>
          <w:szCs w:val="22"/>
        </w:rPr>
        <w:t xml:space="preserve">Seajoy’s </w:t>
      </w:r>
      <w:r w:rsidR="001C2A10" w:rsidRPr="001C2A10">
        <w:rPr>
          <w:rFonts w:ascii="Times" w:hAnsi="Times" w:cstheme="majorBidi"/>
          <w:sz w:val="22"/>
          <w:szCs w:val="22"/>
        </w:rPr>
        <w:t xml:space="preserve">organic Pacific white </w:t>
      </w:r>
      <w:r w:rsidRPr="0093697A">
        <w:rPr>
          <w:rFonts w:ascii="Times" w:hAnsi="Times" w:cstheme="majorBidi"/>
          <w:sz w:val="22"/>
          <w:szCs w:val="22"/>
        </w:rPr>
        <w:t xml:space="preserve">shrimp farms </w:t>
      </w:r>
      <w:r w:rsidR="00EE7A3F" w:rsidRPr="0093697A">
        <w:rPr>
          <w:rFonts w:ascii="Times" w:hAnsi="Times" w:cstheme="majorBidi"/>
          <w:sz w:val="22"/>
          <w:szCs w:val="22"/>
        </w:rPr>
        <w:t>are in</w:t>
      </w:r>
      <w:r w:rsidRPr="0093697A">
        <w:rPr>
          <w:rFonts w:ascii="Times" w:hAnsi="Times" w:cstheme="majorBidi"/>
          <w:sz w:val="22"/>
          <w:szCs w:val="22"/>
        </w:rPr>
        <w:t xml:space="preserve"> Honduras and Nicaragua</w:t>
      </w:r>
      <w:r>
        <w:rPr>
          <w:rFonts w:ascii="Times" w:hAnsi="Times" w:cstheme="majorBidi"/>
          <w:sz w:val="22"/>
          <w:szCs w:val="22"/>
        </w:rPr>
        <w:t>.</w:t>
      </w:r>
    </w:p>
    <w:p w14:paraId="0F7DBFC0" w14:textId="15543AEE" w:rsidR="000A3AEB" w:rsidRDefault="00142D0A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>
        <w:rPr>
          <w:rFonts w:ascii="Times" w:hAnsi="Times" w:cstheme="majorBidi"/>
          <w:sz w:val="22"/>
          <w:szCs w:val="22"/>
        </w:rPr>
        <w:t>“</w:t>
      </w:r>
      <w:r w:rsidR="002F1C36">
        <w:rPr>
          <w:rFonts w:ascii="Times" w:hAnsi="Times" w:cstheme="majorBidi"/>
          <w:sz w:val="22"/>
          <w:szCs w:val="22"/>
        </w:rPr>
        <w:t xml:space="preserve">Farallon </w:t>
      </w:r>
      <w:r w:rsidR="0093697A" w:rsidRPr="0093697A">
        <w:rPr>
          <w:rFonts w:ascii="Times" w:hAnsi="Times" w:cstheme="majorBidi"/>
          <w:sz w:val="22"/>
          <w:szCs w:val="22"/>
        </w:rPr>
        <w:t xml:space="preserve">Nicaragua </w:t>
      </w:r>
      <w:r w:rsidR="000A3AEB">
        <w:rPr>
          <w:rFonts w:ascii="Times" w:hAnsi="Times" w:cstheme="majorBidi"/>
          <w:sz w:val="22"/>
          <w:szCs w:val="22"/>
        </w:rPr>
        <w:t xml:space="preserve">also </w:t>
      </w:r>
      <w:r w:rsidR="001C2A10">
        <w:rPr>
          <w:rFonts w:ascii="Times" w:hAnsi="Times" w:cstheme="majorBidi"/>
          <w:sz w:val="22"/>
          <w:szCs w:val="22"/>
        </w:rPr>
        <w:t>produces</w:t>
      </w:r>
      <w:r w:rsidR="0047406B">
        <w:rPr>
          <w:rFonts w:ascii="Times" w:hAnsi="Times" w:cstheme="majorBidi"/>
          <w:sz w:val="22"/>
          <w:szCs w:val="22"/>
        </w:rPr>
        <w:t xml:space="preserve"> Pacific </w:t>
      </w:r>
      <w:r w:rsidR="000A3AEB">
        <w:rPr>
          <w:rFonts w:ascii="Times" w:hAnsi="Times" w:cstheme="majorBidi"/>
          <w:sz w:val="22"/>
          <w:szCs w:val="22"/>
        </w:rPr>
        <w:t>w</w:t>
      </w:r>
      <w:r w:rsidR="0047406B">
        <w:rPr>
          <w:rFonts w:ascii="Times" w:hAnsi="Times" w:cstheme="majorBidi"/>
          <w:sz w:val="22"/>
          <w:szCs w:val="22"/>
        </w:rPr>
        <w:t xml:space="preserve">hite </w:t>
      </w:r>
      <w:r w:rsidR="000A3AEB">
        <w:rPr>
          <w:rFonts w:ascii="Times" w:hAnsi="Times" w:cstheme="majorBidi"/>
          <w:sz w:val="22"/>
          <w:szCs w:val="22"/>
        </w:rPr>
        <w:t>s</w:t>
      </w:r>
      <w:r w:rsidR="0047406B">
        <w:rPr>
          <w:rFonts w:ascii="Times" w:hAnsi="Times" w:cstheme="majorBidi"/>
          <w:sz w:val="22"/>
          <w:szCs w:val="22"/>
        </w:rPr>
        <w:t xml:space="preserve">hrimp </w:t>
      </w:r>
      <w:r w:rsidR="003D3FF8">
        <w:rPr>
          <w:rFonts w:ascii="Times" w:hAnsi="Times" w:cstheme="majorBidi"/>
          <w:sz w:val="22"/>
          <w:szCs w:val="22"/>
        </w:rPr>
        <w:t xml:space="preserve">and </w:t>
      </w:r>
      <w:r w:rsidR="001C2A10">
        <w:rPr>
          <w:rFonts w:ascii="Times" w:hAnsi="Times" w:cstheme="majorBidi"/>
          <w:sz w:val="22"/>
          <w:szCs w:val="22"/>
        </w:rPr>
        <w:t xml:space="preserve">offers </w:t>
      </w:r>
      <w:r w:rsidR="003D3FF8">
        <w:rPr>
          <w:rFonts w:ascii="Times" w:hAnsi="Times" w:cstheme="majorBidi"/>
          <w:sz w:val="22"/>
          <w:szCs w:val="22"/>
        </w:rPr>
        <w:t>Pos</w:t>
      </w:r>
      <w:r w:rsidR="00E97CA5">
        <w:rPr>
          <w:rFonts w:ascii="Times" w:hAnsi="Times" w:cstheme="majorBidi"/>
          <w:sz w:val="22"/>
          <w:szCs w:val="22"/>
        </w:rPr>
        <w:t>t-larvae (PL) for commercial sale</w:t>
      </w:r>
      <w:r>
        <w:rPr>
          <w:rFonts w:ascii="Times" w:hAnsi="Times" w:cstheme="majorBidi"/>
          <w:sz w:val="22"/>
          <w:szCs w:val="22"/>
        </w:rPr>
        <w:t xml:space="preserve">,” added Glenn Cooke. “We will integrate the company into our Seajoy operations, which allows for us to achieve </w:t>
      </w:r>
      <w:r w:rsidR="00754086">
        <w:rPr>
          <w:rFonts w:ascii="Times" w:hAnsi="Times" w:cstheme="majorBidi"/>
          <w:sz w:val="22"/>
          <w:szCs w:val="22"/>
        </w:rPr>
        <w:t xml:space="preserve">Seajoy’s </w:t>
      </w:r>
      <w:r w:rsidRPr="00142D0A">
        <w:rPr>
          <w:rFonts w:ascii="Times" w:hAnsi="Times" w:cstheme="majorBidi"/>
          <w:sz w:val="22"/>
          <w:szCs w:val="22"/>
        </w:rPr>
        <w:t xml:space="preserve">certifications for producing environmentally and socially responsible seafood from </w:t>
      </w:r>
      <w:r>
        <w:rPr>
          <w:rFonts w:ascii="Times" w:hAnsi="Times" w:cstheme="majorBidi"/>
          <w:sz w:val="22"/>
          <w:szCs w:val="22"/>
        </w:rPr>
        <w:t xml:space="preserve">groups such as </w:t>
      </w:r>
      <w:r w:rsidRPr="00142D0A">
        <w:rPr>
          <w:rFonts w:ascii="Times" w:hAnsi="Times" w:cstheme="majorBidi"/>
          <w:sz w:val="22"/>
          <w:szCs w:val="22"/>
        </w:rPr>
        <w:t xml:space="preserve">the GAA (Global Aquaculture Alliance), 4-star BAP (Best Aquaculture Practices), </w:t>
      </w:r>
      <w:r>
        <w:rPr>
          <w:rFonts w:ascii="Times" w:hAnsi="Times" w:cstheme="majorBidi"/>
          <w:sz w:val="22"/>
          <w:szCs w:val="22"/>
        </w:rPr>
        <w:t xml:space="preserve">and </w:t>
      </w:r>
      <w:r w:rsidRPr="00142D0A">
        <w:rPr>
          <w:rFonts w:ascii="Times" w:hAnsi="Times" w:cstheme="majorBidi"/>
          <w:sz w:val="22"/>
          <w:szCs w:val="22"/>
        </w:rPr>
        <w:t>ASC (Aquaculture Stewardship Council)</w:t>
      </w:r>
      <w:r>
        <w:rPr>
          <w:rFonts w:ascii="Times" w:hAnsi="Times" w:cstheme="majorBidi"/>
          <w:sz w:val="22"/>
          <w:szCs w:val="22"/>
        </w:rPr>
        <w:t>.”</w:t>
      </w:r>
    </w:p>
    <w:p w14:paraId="5D768F52" w14:textId="358E719C" w:rsidR="006D11CB" w:rsidRDefault="00C54FAC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 w:rsidRPr="00FC3FB4">
        <w:rPr>
          <w:rFonts w:ascii="Times" w:hAnsi="Times" w:cstheme="majorBidi"/>
          <w:sz w:val="22"/>
          <w:szCs w:val="22"/>
        </w:rPr>
        <w:t xml:space="preserve">“Over the last two decades we have built a recognized and </w:t>
      </w:r>
      <w:r w:rsidR="00153E45" w:rsidRPr="00FC3FB4">
        <w:rPr>
          <w:rFonts w:ascii="Times" w:hAnsi="Times" w:cstheme="majorBidi"/>
          <w:sz w:val="22"/>
          <w:szCs w:val="22"/>
        </w:rPr>
        <w:t xml:space="preserve">respected </w:t>
      </w:r>
      <w:r w:rsidR="004915D5" w:rsidRPr="00FC3FB4">
        <w:rPr>
          <w:rFonts w:ascii="Times" w:hAnsi="Times" w:cstheme="majorBidi"/>
          <w:sz w:val="22"/>
          <w:szCs w:val="22"/>
        </w:rPr>
        <w:t>brand and</w:t>
      </w:r>
      <w:r w:rsidR="00420D15" w:rsidRPr="00FC3FB4">
        <w:rPr>
          <w:rFonts w:ascii="Times" w:hAnsi="Times" w:cstheme="majorBidi"/>
          <w:sz w:val="22"/>
          <w:szCs w:val="22"/>
        </w:rPr>
        <w:t xml:space="preserve"> </w:t>
      </w:r>
      <w:r w:rsidR="00600F31" w:rsidRPr="00FC3FB4">
        <w:rPr>
          <w:rFonts w:ascii="Times" w:hAnsi="Times" w:cstheme="majorBidi"/>
          <w:sz w:val="22"/>
          <w:szCs w:val="22"/>
        </w:rPr>
        <w:t xml:space="preserve">look forward to </w:t>
      </w:r>
      <w:r w:rsidR="006E2169" w:rsidRPr="00FC3FB4">
        <w:rPr>
          <w:rFonts w:ascii="Times" w:hAnsi="Times" w:cstheme="majorBidi"/>
          <w:sz w:val="22"/>
          <w:szCs w:val="22"/>
        </w:rPr>
        <w:t>continued success as part of the Cooke family of companies</w:t>
      </w:r>
      <w:r w:rsidR="001D675A" w:rsidRPr="00FC3FB4">
        <w:rPr>
          <w:rFonts w:ascii="Times" w:hAnsi="Times" w:cstheme="majorBidi"/>
          <w:sz w:val="22"/>
          <w:szCs w:val="22"/>
        </w:rPr>
        <w:t xml:space="preserve">,” said </w:t>
      </w:r>
      <w:r w:rsidR="002B3A1E" w:rsidRPr="00FC3FB4">
        <w:rPr>
          <w:rFonts w:ascii="Times" w:hAnsi="Times" w:cstheme="majorBidi"/>
          <w:sz w:val="22"/>
          <w:szCs w:val="22"/>
        </w:rPr>
        <w:t>Jose B. Martinez, founder</w:t>
      </w:r>
      <w:r w:rsidR="001D675A" w:rsidRPr="00FC3FB4">
        <w:rPr>
          <w:rFonts w:ascii="Times" w:hAnsi="Times" w:cstheme="majorBidi"/>
          <w:sz w:val="22"/>
          <w:szCs w:val="22"/>
        </w:rPr>
        <w:t xml:space="preserve"> and owner</w:t>
      </w:r>
      <w:r w:rsidR="002B3A1E" w:rsidRPr="00FC3FB4">
        <w:rPr>
          <w:rFonts w:ascii="Times" w:hAnsi="Times" w:cstheme="majorBidi"/>
          <w:sz w:val="22"/>
          <w:szCs w:val="22"/>
        </w:rPr>
        <w:t xml:space="preserve"> of Farallon Nica</w:t>
      </w:r>
      <w:r w:rsidR="00E62695" w:rsidRPr="00FC3FB4">
        <w:rPr>
          <w:rFonts w:ascii="Times" w:hAnsi="Times" w:cstheme="majorBidi"/>
          <w:sz w:val="22"/>
          <w:szCs w:val="22"/>
        </w:rPr>
        <w:t xml:space="preserve">ragua. </w:t>
      </w:r>
      <w:r w:rsidR="00B136F0" w:rsidRPr="00FC3FB4">
        <w:rPr>
          <w:rFonts w:ascii="Times" w:hAnsi="Times" w:cstheme="majorBidi"/>
          <w:sz w:val="22"/>
          <w:szCs w:val="22"/>
        </w:rPr>
        <w:t>“</w:t>
      </w:r>
      <w:r w:rsidR="004D42A4" w:rsidRPr="00FC3FB4">
        <w:rPr>
          <w:rFonts w:ascii="Times" w:hAnsi="Times" w:cstheme="majorBidi"/>
          <w:sz w:val="22"/>
          <w:szCs w:val="22"/>
        </w:rPr>
        <w:t xml:space="preserve">We believe this </w:t>
      </w:r>
      <w:r w:rsidR="00EC571A" w:rsidRPr="00FC3FB4">
        <w:rPr>
          <w:rFonts w:ascii="Times" w:hAnsi="Times" w:cstheme="majorBidi"/>
          <w:sz w:val="22"/>
          <w:szCs w:val="22"/>
        </w:rPr>
        <w:t xml:space="preserve">ownership </w:t>
      </w:r>
      <w:r w:rsidR="004D42A4" w:rsidRPr="00FC3FB4">
        <w:rPr>
          <w:rFonts w:ascii="Times" w:hAnsi="Times" w:cstheme="majorBidi"/>
          <w:sz w:val="22"/>
          <w:szCs w:val="22"/>
        </w:rPr>
        <w:t xml:space="preserve">transition will </w:t>
      </w:r>
      <w:r w:rsidR="00284C3A" w:rsidRPr="00FC3FB4">
        <w:rPr>
          <w:rFonts w:ascii="Times" w:hAnsi="Times" w:cstheme="majorBidi"/>
          <w:sz w:val="22"/>
          <w:szCs w:val="22"/>
        </w:rPr>
        <w:t>allow Farallon to realize its full potential.”</w:t>
      </w:r>
    </w:p>
    <w:p w14:paraId="1079B9DC" w14:textId="14DAEAA3" w:rsidR="00036812" w:rsidRDefault="0049167B" w:rsidP="0062678C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 w:rsidRPr="00097CD0">
        <w:rPr>
          <w:rFonts w:ascii="Times" w:hAnsi="Times" w:cstheme="majorBidi"/>
          <w:sz w:val="22"/>
          <w:szCs w:val="22"/>
        </w:rPr>
        <w:t xml:space="preserve">The terms of the transaction have not been disclosed as both companies are private family-owned businesses. Cooke Inc. was advised by the law firm </w:t>
      </w:r>
      <w:r w:rsidR="00C76942" w:rsidRPr="00097CD0">
        <w:rPr>
          <w:rFonts w:ascii="Times" w:hAnsi="Times" w:cstheme="majorBidi"/>
          <w:sz w:val="22"/>
          <w:szCs w:val="22"/>
        </w:rPr>
        <w:t xml:space="preserve">Morgan, Lewis &amp; Bockius LLP </w:t>
      </w:r>
      <w:r w:rsidRPr="00097CD0">
        <w:rPr>
          <w:rFonts w:ascii="Times" w:hAnsi="Times" w:cstheme="majorBidi"/>
          <w:sz w:val="22"/>
          <w:szCs w:val="22"/>
        </w:rPr>
        <w:t xml:space="preserve">and the accounting firm </w:t>
      </w:r>
      <w:r w:rsidR="00C76942" w:rsidRPr="00097CD0">
        <w:rPr>
          <w:rFonts w:ascii="Times" w:hAnsi="Times" w:cstheme="majorBidi"/>
          <w:sz w:val="22"/>
          <w:szCs w:val="22"/>
        </w:rPr>
        <w:t>Deloitte LLP</w:t>
      </w:r>
      <w:r w:rsidRPr="00097CD0">
        <w:rPr>
          <w:rFonts w:ascii="Times" w:hAnsi="Times" w:cstheme="majorBidi"/>
          <w:sz w:val="22"/>
          <w:szCs w:val="22"/>
        </w:rPr>
        <w:t>. Farallon Nicaragua was advised by</w:t>
      </w:r>
      <w:r w:rsidR="004B5B86">
        <w:rPr>
          <w:rFonts w:ascii="Times" w:hAnsi="Times" w:cstheme="majorBidi"/>
          <w:sz w:val="22"/>
          <w:szCs w:val="22"/>
        </w:rPr>
        <w:t xml:space="preserve"> Woodbridge International and</w:t>
      </w:r>
      <w:r w:rsidR="00C76942" w:rsidRPr="00097CD0">
        <w:rPr>
          <w:rFonts w:ascii="Times" w:hAnsi="Times" w:cstheme="majorBidi"/>
          <w:sz w:val="22"/>
          <w:szCs w:val="22"/>
        </w:rPr>
        <w:t xml:space="preserve"> the law firm</w:t>
      </w:r>
      <w:r w:rsidRPr="00097CD0">
        <w:rPr>
          <w:rFonts w:ascii="Times" w:hAnsi="Times" w:cstheme="majorBidi"/>
          <w:sz w:val="22"/>
          <w:szCs w:val="22"/>
        </w:rPr>
        <w:t xml:space="preserve"> </w:t>
      </w:r>
      <w:r w:rsidR="00C76942" w:rsidRPr="00097CD0">
        <w:rPr>
          <w:rFonts w:ascii="Times" w:hAnsi="Times" w:cstheme="majorBidi"/>
          <w:sz w:val="22"/>
          <w:szCs w:val="22"/>
        </w:rPr>
        <w:t>Morgan &amp; Morga</w:t>
      </w:r>
      <w:bookmarkStart w:id="1" w:name="_GoBack"/>
      <w:bookmarkEnd w:id="1"/>
      <w:r w:rsidR="00C76942" w:rsidRPr="00097CD0">
        <w:rPr>
          <w:rFonts w:ascii="Times" w:hAnsi="Times" w:cstheme="majorBidi"/>
          <w:sz w:val="22"/>
          <w:szCs w:val="22"/>
        </w:rPr>
        <w:t>n</w:t>
      </w:r>
      <w:r w:rsidRPr="00097CD0">
        <w:rPr>
          <w:rFonts w:ascii="Times" w:hAnsi="Times" w:cstheme="majorBidi"/>
          <w:sz w:val="22"/>
          <w:szCs w:val="22"/>
        </w:rPr>
        <w:t>.</w:t>
      </w:r>
    </w:p>
    <w:p w14:paraId="3B99802A" w14:textId="68AE037F" w:rsidR="00C6167F" w:rsidRPr="00036812" w:rsidRDefault="00036812" w:rsidP="00036812">
      <w:pPr>
        <w:spacing w:after="100" w:afterAutospacing="1" w:line="276" w:lineRule="auto"/>
        <w:jc w:val="both"/>
        <w:rPr>
          <w:rFonts w:ascii="Times" w:hAnsi="Times" w:cstheme="majorBidi"/>
          <w:sz w:val="22"/>
          <w:szCs w:val="22"/>
        </w:rPr>
      </w:pPr>
      <w:r>
        <w:rPr>
          <w:rFonts w:ascii="Times" w:hAnsi="Times" w:cstheme="majorBidi"/>
          <w:sz w:val="22"/>
          <w:szCs w:val="22"/>
        </w:rPr>
        <w:t xml:space="preserve">Cooke Inc. </w:t>
      </w:r>
      <w:r w:rsidR="00AF0CEF">
        <w:rPr>
          <w:rFonts w:ascii="Times" w:hAnsi="Times" w:cstheme="majorBidi"/>
          <w:sz w:val="22"/>
          <w:szCs w:val="22"/>
        </w:rPr>
        <w:t>is</w:t>
      </w:r>
      <w:r>
        <w:rPr>
          <w:rFonts w:ascii="Times" w:hAnsi="Times" w:cstheme="majorBidi"/>
          <w:sz w:val="22"/>
          <w:szCs w:val="22"/>
        </w:rPr>
        <w:t xml:space="preserve"> showcasing it’s </w:t>
      </w:r>
      <w:r w:rsidRPr="00036812">
        <w:rPr>
          <w:rFonts w:ascii="Times" w:hAnsi="Times" w:cstheme="majorBidi"/>
          <w:sz w:val="22"/>
          <w:szCs w:val="22"/>
        </w:rPr>
        <w:t xml:space="preserve">fresh, sustainable True North Seafood </w:t>
      </w:r>
      <w:r>
        <w:rPr>
          <w:rFonts w:ascii="Times" w:hAnsi="Times" w:cstheme="majorBidi"/>
          <w:sz w:val="22"/>
          <w:szCs w:val="22"/>
        </w:rPr>
        <w:t xml:space="preserve">Company </w:t>
      </w:r>
      <w:r w:rsidRPr="00036812">
        <w:rPr>
          <w:rFonts w:ascii="Times" w:hAnsi="Times" w:cstheme="majorBidi"/>
          <w:sz w:val="22"/>
          <w:szCs w:val="22"/>
        </w:rPr>
        <w:t>branded products</w:t>
      </w:r>
      <w:r>
        <w:rPr>
          <w:rFonts w:ascii="Times" w:hAnsi="Times" w:cstheme="majorBidi"/>
          <w:sz w:val="22"/>
          <w:szCs w:val="22"/>
        </w:rPr>
        <w:t xml:space="preserve"> this week in Boston, MA, at </w:t>
      </w:r>
      <w:r w:rsidRPr="00036812">
        <w:rPr>
          <w:rFonts w:ascii="Times" w:hAnsi="Times" w:cstheme="majorBidi"/>
          <w:sz w:val="22"/>
          <w:szCs w:val="22"/>
        </w:rPr>
        <w:t>Seafood Expo North America</w:t>
      </w:r>
      <w:r>
        <w:rPr>
          <w:rFonts w:ascii="Times" w:hAnsi="Times" w:cstheme="majorBidi"/>
          <w:sz w:val="22"/>
          <w:szCs w:val="22"/>
        </w:rPr>
        <w:t xml:space="preserve">, in booths 1133 &amp; 1233.  </w:t>
      </w:r>
    </w:p>
    <w:p w14:paraId="722D1FE4" w14:textId="0AD69810" w:rsidR="004734C1" w:rsidRPr="00B83B61" w:rsidRDefault="004734C1" w:rsidP="0003241B">
      <w:pPr>
        <w:pStyle w:val="NormalWeb"/>
        <w:shd w:val="clear" w:color="auto" w:fill="FFFFFF"/>
        <w:spacing w:line="276" w:lineRule="auto"/>
        <w:jc w:val="both"/>
        <w:rPr>
          <w:rFonts w:cstheme="majorBidi"/>
          <w:b/>
          <w:sz w:val="22"/>
          <w:szCs w:val="22"/>
        </w:rPr>
      </w:pPr>
      <w:r w:rsidRPr="00B83B61">
        <w:rPr>
          <w:rFonts w:cstheme="majorBidi"/>
          <w:b/>
          <w:sz w:val="22"/>
          <w:szCs w:val="22"/>
        </w:rPr>
        <w:lastRenderedPageBreak/>
        <w:t xml:space="preserve">About Cooke Inc. </w:t>
      </w:r>
    </w:p>
    <w:p w14:paraId="3718C5C3" w14:textId="78B91B55" w:rsidR="0003241B" w:rsidRDefault="0003241B" w:rsidP="0003241B">
      <w:pPr>
        <w:pStyle w:val="NormalWeb"/>
        <w:shd w:val="clear" w:color="auto" w:fill="FFFFFF"/>
        <w:spacing w:line="276" w:lineRule="auto"/>
        <w:jc w:val="both"/>
        <w:rPr>
          <w:rFonts w:cstheme="majorBidi"/>
          <w:sz w:val="22"/>
          <w:szCs w:val="22"/>
        </w:rPr>
      </w:pPr>
      <w:r w:rsidRPr="0003241B">
        <w:rPr>
          <w:rFonts w:cstheme="majorBidi"/>
          <w:sz w:val="22"/>
          <w:szCs w:val="22"/>
        </w:rPr>
        <w:t xml:space="preserve">The </w:t>
      </w:r>
      <w:r w:rsidR="004734C1">
        <w:rPr>
          <w:rFonts w:cstheme="majorBidi"/>
          <w:sz w:val="22"/>
          <w:szCs w:val="22"/>
        </w:rPr>
        <w:t xml:space="preserve">Cooke </w:t>
      </w:r>
      <w:r w:rsidR="005742AA">
        <w:rPr>
          <w:rFonts w:cstheme="majorBidi"/>
          <w:sz w:val="22"/>
          <w:szCs w:val="22"/>
        </w:rPr>
        <w:t xml:space="preserve">Inc. </w:t>
      </w:r>
      <w:r w:rsidR="004734C1">
        <w:rPr>
          <w:rFonts w:cstheme="majorBidi"/>
          <w:sz w:val="22"/>
          <w:szCs w:val="22"/>
        </w:rPr>
        <w:t>family of companies includes global aquaculture divisions including its wholly-owned subsidiary Cooke Aquaculture Inc. and Kelly Cove Salmon Ltd</w:t>
      </w:r>
      <w:r w:rsidR="00C76942">
        <w:rPr>
          <w:rFonts w:cstheme="majorBidi"/>
          <w:sz w:val="22"/>
          <w:szCs w:val="22"/>
        </w:rPr>
        <w:t>.</w:t>
      </w:r>
      <w:r w:rsidR="004734C1">
        <w:rPr>
          <w:rFonts w:cstheme="majorBidi"/>
          <w:sz w:val="22"/>
          <w:szCs w:val="22"/>
        </w:rPr>
        <w:t xml:space="preserve">, as well as </w:t>
      </w:r>
      <w:r w:rsidRPr="0003241B">
        <w:rPr>
          <w:rFonts w:cstheme="majorBidi"/>
          <w:sz w:val="22"/>
          <w:szCs w:val="22"/>
        </w:rPr>
        <w:t xml:space="preserve">seafood </w:t>
      </w:r>
      <w:r>
        <w:rPr>
          <w:rFonts w:cstheme="majorBidi"/>
          <w:sz w:val="22"/>
          <w:szCs w:val="22"/>
        </w:rPr>
        <w:t xml:space="preserve">and wild fishery </w:t>
      </w:r>
      <w:r w:rsidRPr="0003241B">
        <w:rPr>
          <w:rFonts w:cstheme="majorBidi"/>
          <w:sz w:val="22"/>
          <w:szCs w:val="22"/>
        </w:rPr>
        <w:t>divisions under Cooke Seafood USA, Inc.</w:t>
      </w:r>
      <w:r>
        <w:rPr>
          <w:rFonts w:cstheme="majorBidi"/>
          <w:sz w:val="22"/>
          <w:szCs w:val="22"/>
        </w:rPr>
        <w:t>,</w:t>
      </w:r>
      <w:r w:rsidRPr="0003241B">
        <w:rPr>
          <w:rFonts w:cstheme="majorBidi"/>
          <w:sz w:val="22"/>
          <w:szCs w:val="22"/>
        </w:rPr>
        <w:t xml:space="preserve"> Icicle Seafoods, Inc.</w:t>
      </w:r>
      <w:r>
        <w:rPr>
          <w:rFonts w:cstheme="majorBidi"/>
          <w:sz w:val="22"/>
          <w:szCs w:val="22"/>
        </w:rPr>
        <w:t xml:space="preserve">, </w:t>
      </w:r>
      <w:r w:rsidRPr="0003241B">
        <w:rPr>
          <w:rFonts w:cstheme="majorBidi"/>
          <w:sz w:val="22"/>
          <w:szCs w:val="22"/>
        </w:rPr>
        <w:t>Wanchese Fish Company, Inc.</w:t>
      </w:r>
      <w:r>
        <w:rPr>
          <w:rFonts w:cstheme="majorBidi"/>
          <w:sz w:val="22"/>
          <w:szCs w:val="22"/>
        </w:rPr>
        <w:t xml:space="preserve"> and Omega Protein</w:t>
      </w:r>
      <w:r w:rsidR="00C76942">
        <w:rPr>
          <w:rFonts w:cstheme="majorBidi"/>
          <w:sz w:val="22"/>
          <w:szCs w:val="22"/>
        </w:rPr>
        <w:t xml:space="preserve"> Corporation</w:t>
      </w:r>
      <w:r>
        <w:rPr>
          <w:rFonts w:cstheme="majorBidi"/>
          <w:sz w:val="22"/>
          <w:szCs w:val="22"/>
        </w:rPr>
        <w:t>.</w:t>
      </w:r>
      <w:r w:rsidRPr="0003241B">
        <w:rPr>
          <w:rFonts w:cstheme="majorBidi"/>
          <w:sz w:val="22"/>
          <w:szCs w:val="22"/>
        </w:rPr>
        <w:t xml:space="preserve"> </w:t>
      </w:r>
      <w:r w:rsidR="000154B2" w:rsidRPr="000154B2">
        <w:rPr>
          <w:rFonts w:cstheme="majorBidi"/>
          <w:sz w:val="22"/>
          <w:szCs w:val="22"/>
        </w:rPr>
        <w:t xml:space="preserve">Cooke Aquaculture Inc. is a vertically-integrated </w:t>
      </w:r>
      <w:r w:rsidR="00261EF4">
        <w:rPr>
          <w:rFonts w:cstheme="majorBidi"/>
          <w:sz w:val="22"/>
          <w:szCs w:val="22"/>
        </w:rPr>
        <w:t>family company</w:t>
      </w:r>
      <w:r w:rsidR="000154B2" w:rsidRPr="000154B2">
        <w:rPr>
          <w:rFonts w:cstheme="majorBidi"/>
          <w:sz w:val="22"/>
          <w:szCs w:val="22"/>
        </w:rPr>
        <w:t xml:space="preserve"> based in Blacks Harbour, New Brunswick, Canada, with salmon farming operations in Atlantic Canada, the United States, Chile and Scotland as well as seabass and seabream farming operations in Spain</w:t>
      </w:r>
      <w:r w:rsidR="0093697A">
        <w:rPr>
          <w:rFonts w:cstheme="majorBidi"/>
          <w:sz w:val="22"/>
          <w:szCs w:val="22"/>
        </w:rPr>
        <w:t xml:space="preserve"> and shrimp farming in Honduras and Nicaragua</w:t>
      </w:r>
      <w:r w:rsidR="000154B2" w:rsidRPr="000154B2">
        <w:rPr>
          <w:rFonts w:cstheme="majorBidi"/>
          <w:sz w:val="22"/>
          <w:szCs w:val="22"/>
        </w:rPr>
        <w:t xml:space="preserve">. </w:t>
      </w:r>
      <w:r w:rsidR="004734C1">
        <w:rPr>
          <w:rFonts w:cstheme="majorBidi"/>
          <w:sz w:val="22"/>
          <w:szCs w:val="22"/>
        </w:rPr>
        <w:t xml:space="preserve">Cooke ships </w:t>
      </w:r>
      <w:bookmarkStart w:id="2" w:name="_Hlk3627458"/>
      <w:r w:rsidR="004734C1">
        <w:rPr>
          <w:rFonts w:cstheme="majorBidi"/>
          <w:sz w:val="22"/>
          <w:szCs w:val="22"/>
        </w:rPr>
        <w:t xml:space="preserve">fresh, sustainable True North Seafood </w:t>
      </w:r>
      <w:r w:rsidR="00036812">
        <w:rPr>
          <w:rFonts w:cstheme="majorBidi"/>
          <w:sz w:val="22"/>
          <w:szCs w:val="22"/>
        </w:rPr>
        <w:t xml:space="preserve">Company </w:t>
      </w:r>
      <w:r w:rsidR="004734C1">
        <w:rPr>
          <w:rFonts w:cstheme="majorBidi"/>
          <w:sz w:val="22"/>
          <w:szCs w:val="22"/>
        </w:rPr>
        <w:t xml:space="preserve">branded products </w:t>
      </w:r>
      <w:bookmarkEnd w:id="2"/>
      <w:r w:rsidR="004734C1">
        <w:rPr>
          <w:rFonts w:cstheme="majorBidi"/>
          <w:sz w:val="22"/>
          <w:szCs w:val="22"/>
        </w:rPr>
        <w:t xml:space="preserve">to </w:t>
      </w:r>
      <w:r w:rsidR="00261EF4">
        <w:rPr>
          <w:rFonts w:cstheme="majorBidi"/>
          <w:sz w:val="22"/>
          <w:szCs w:val="22"/>
        </w:rPr>
        <w:t xml:space="preserve">over </w:t>
      </w:r>
      <w:r w:rsidR="004734C1">
        <w:rPr>
          <w:rFonts w:cstheme="majorBidi"/>
          <w:sz w:val="22"/>
          <w:szCs w:val="22"/>
        </w:rPr>
        <w:t>6</w:t>
      </w:r>
      <w:r w:rsidR="000154B2">
        <w:rPr>
          <w:rFonts w:cstheme="majorBidi"/>
          <w:sz w:val="22"/>
          <w:szCs w:val="22"/>
        </w:rPr>
        <w:t>7</w:t>
      </w:r>
      <w:r w:rsidR="004734C1">
        <w:rPr>
          <w:rFonts w:cstheme="majorBidi"/>
          <w:sz w:val="22"/>
          <w:szCs w:val="22"/>
        </w:rPr>
        <w:t xml:space="preserve"> countries. </w:t>
      </w:r>
      <w:r w:rsidRPr="0003241B">
        <w:rPr>
          <w:rFonts w:cstheme="majorBidi"/>
          <w:sz w:val="22"/>
          <w:szCs w:val="22"/>
        </w:rPr>
        <w:t xml:space="preserve"> </w:t>
      </w:r>
    </w:p>
    <w:p w14:paraId="73AB8773" w14:textId="2C3B3369" w:rsidR="00997B41" w:rsidRDefault="005742AA" w:rsidP="0062678C">
      <w:pPr>
        <w:pStyle w:val="NormalWeb"/>
        <w:shd w:val="clear" w:color="auto" w:fill="FFFFFF"/>
        <w:spacing w:line="276" w:lineRule="auto"/>
        <w:jc w:val="both"/>
        <w:rPr>
          <w:rFonts w:cstheme="majorBidi"/>
          <w:sz w:val="22"/>
          <w:szCs w:val="22"/>
          <w:shd w:val="clear" w:color="auto" w:fill="FFFFFF"/>
        </w:rPr>
      </w:pPr>
      <w:r>
        <w:rPr>
          <w:rFonts w:cstheme="majorBidi"/>
          <w:sz w:val="22"/>
          <w:szCs w:val="22"/>
          <w:shd w:val="clear" w:color="auto" w:fill="FFFFFF"/>
        </w:rPr>
        <w:t>F</w:t>
      </w:r>
      <w:r w:rsidR="00353954" w:rsidRPr="00353954">
        <w:rPr>
          <w:rFonts w:cstheme="majorBidi"/>
          <w:sz w:val="22"/>
          <w:szCs w:val="22"/>
          <w:shd w:val="clear" w:color="auto" w:fill="FFFFFF"/>
        </w:rPr>
        <w:t xml:space="preserve">or the second year in a row, Cooke Inc. earned the #1 spot on the SeafoodSource list of Top 10 North American Seafood Suppliers and Cooke Aquaculture Inc. </w:t>
      </w:r>
      <w:r w:rsidR="00261EF4">
        <w:rPr>
          <w:rFonts w:cstheme="majorBidi"/>
          <w:sz w:val="22"/>
          <w:szCs w:val="22"/>
          <w:shd w:val="clear" w:color="auto" w:fill="FFFFFF"/>
        </w:rPr>
        <w:t xml:space="preserve">was once again recognized </w:t>
      </w:r>
      <w:r w:rsidR="00353954" w:rsidRPr="00353954">
        <w:rPr>
          <w:rFonts w:cstheme="majorBidi"/>
          <w:sz w:val="22"/>
          <w:szCs w:val="22"/>
          <w:shd w:val="clear" w:color="auto" w:fill="FFFFFF"/>
        </w:rPr>
        <w:t xml:space="preserve">as </w:t>
      </w:r>
      <w:r w:rsidR="00261EF4">
        <w:rPr>
          <w:rFonts w:cstheme="majorBidi"/>
          <w:sz w:val="22"/>
          <w:szCs w:val="22"/>
          <w:shd w:val="clear" w:color="auto" w:fill="FFFFFF"/>
        </w:rPr>
        <w:t xml:space="preserve">a Platinum Member of </w:t>
      </w:r>
      <w:r w:rsidR="00353954" w:rsidRPr="00353954">
        <w:rPr>
          <w:rFonts w:cstheme="majorBidi"/>
          <w:sz w:val="22"/>
          <w:szCs w:val="22"/>
          <w:shd w:val="clear" w:color="auto" w:fill="FFFFFF"/>
        </w:rPr>
        <w:t>one of Canada’s Best Managed Companies.</w:t>
      </w:r>
      <w:r w:rsidR="00353954">
        <w:rPr>
          <w:rFonts w:cstheme="majorBidi"/>
          <w:sz w:val="22"/>
          <w:szCs w:val="22"/>
          <w:shd w:val="clear" w:color="auto" w:fill="FFFFFF"/>
        </w:rPr>
        <w:t xml:space="preserve"> </w:t>
      </w:r>
      <w:r>
        <w:rPr>
          <w:rFonts w:cstheme="majorBidi"/>
          <w:sz w:val="22"/>
          <w:szCs w:val="22"/>
          <w:shd w:val="clear" w:color="auto" w:fill="FFFFFF"/>
        </w:rPr>
        <w:t>Cooke Aquaculture Inc. was recently recognized as the top private growth company in Canada by Grant Thornton and the Canadian Chamber of Commerce.</w:t>
      </w:r>
    </w:p>
    <w:p w14:paraId="31ADFDC2" w14:textId="77777777" w:rsidR="00B715CA" w:rsidRPr="00B83B61" w:rsidRDefault="00B715CA" w:rsidP="00604034">
      <w:pPr>
        <w:pStyle w:val="Default"/>
        <w:spacing w:line="276" w:lineRule="auto"/>
        <w:rPr>
          <w:color w:val="auto"/>
          <w:sz w:val="22"/>
          <w:szCs w:val="22"/>
        </w:rPr>
      </w:pPr>
    </w:p>
    <w:p w14:paraId="7AECD204" w14:textId="5DED7883" w:rsidR="00B715CA" w:rsidRPr="00B83B61" w:rsidRDefault="00B715CA" w:rsidP="006040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sz w:val="22"/>
          <w:szCs w:val="22"/>
        </w:rPr>
      </w:pPr>
      <w:r w:rsidRPr="00B83B61">
        <w:rPr>
          <w:rFonts w:ascii="Times New Roman" w:hAnsi="Times New Roman"/>
          <w:b/>
          <w:sz w:val="22"/>
          <w:szCs w:val="22"/>
        </w:rPr>
        <w:t xml:space="preserve">CONTACT: </w:t>
      </w:r>
    </w:p>
    <w:p w14:paraId="7A351A65" w14:textId="77777777" w:rsidR="00B83B61" w:rsidRPr="00B83B61" w:rsidRDefault="00B83B61" w:rsidP="0060403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sz w:val="22"/>
          <w:szCs w:val="22"/>
        </w:rPr>
      </w:pPr>
    </w:p>
    <w:p w14:paraId="320F8869" w14:textId="1BE8E3D8" w:rsidR="00A267CF" w:rsidRPr="00B83B61" w:rsidRDefault="002A4D2D" w:rsidP="00A267CF">
      <w:pPr>
        <w:jc w:val="both"/>
        <w:rPr>
          <w:rFonts w:eastAsia="Calibri"/>
          <w:noProof/>
          <w:sz w:val="22"/>
          <w:szCs w:val="22"/>
          <w:lang w:eastAsia="en-CA"/>
        </w:rPr>
      </w:pPr>
      <w:r>
        <w:rPr>
          <w:rFonts w:eastAsia="Calibri"/>
          <w:noProof/>
          <w:sz w:val="22"/>
          <w:szCs w:val="22"/>
          <w:lang w:eastAsia="en-CA"/>
        </w:rPr>
        <w:t>Joel Richardson</w:t>
      </w:r>
    </w:p>
    <w:p w14:paraId="18F0EE7A" w14:textId="6110694B" w:rsidR="00A267CF" w:rsidRPr="00B83B61" w:rsidRDefault="002A4D2D" w:rsidP="00A267CF">
      <w:pPr>
        <w:jc w:val="both"/>
        <w:rPr>
          <w:rFonts w:eastAsia="Calibri"/>
          <w:noProof/>
          <w:sz w:val="22"/>
          <w:szCs w:val="22"/>
          <w:lang w:eastAsia="en-CA"/>
        </w:rPr>
      </w:pPr>
      <w:r>
        <w:rPr>
          <w:rFonts w:eastAsia="Calibri"/>
          <w:noProof/>
          <w:sz w:val="22"/>
          <w:szCs w:val="22"/>
          <w:lang w:eastAsia="en-CA"/>
        </w:rPr>
        <w:t>Vice President</w:t>
      </w:r>
      <w:r w:rsidR="00321D7C">
        <w:rPr>
          <w:rFonts w:eastAsia="Calibri"/>
          <w:noProof/>
          <w:sz w:val="22"/>
          <w:szCs w:val="22"/>
          <w:lang w:eastAsia="en-CA"/>
        </w:rPr>
        <w:t xml:space="preserve"> Public </w:t>
      </w:r>
      <w:r w:rsidR="00653C67">
        <w:rPr>
          <w:rFonts w:eastAsia="Calibri"/>
          <w:noProof/>
          <w:sz w:val="22"/>
          <w:szCs w:val="22"/>
          <w:lang w:eastAsia="en-CA"/>
        </w:rPr>
        <w:t>Relations</w:t>
      </w:r>
    </w:p>
    <w:p w14:paraId="6DF978FD" w14:textId="77777777" w:rsidR="00A267CF" w:rsidRPr="00B83B61" w:rsidRDefault="00A267CF" w:rsidP="00A267CF">
      <w:pPr>
        <w:jc w:val="both"/>
        <w:rPr>
          <w:rFonts w:eastAsia="Calibri"/>
          <w:noProof/>
          <w:sz w:val="22"/>
          <w:szCs w:val="22"/>
          <w:lang w:eastAsia="en-CA"/>
        </w:rPr>
      </w:pPr>
      <w:r w:rsidRPr="00B83B61">
        <w:rPr>
          <w:rFonts w:eastAsia="Calibri"/>
          <w:noProof/>
          <w:sz w:val="22"/>
          <w:szCs w:val="22"/>
          <w:lang w:eastAsia="en-CA"/>
        </w:rPr>
        <w:t>Cooke Inc.</w:t>
      </w:r>
    </w:p>
    <w:p w14:paraId="16A3645E" w14:textId="77777777" w:rsidR="00A267CF" w:rsidRPr="00B83B61" w:rsidRDefault="00A267CF" w:rsidP="00A267CF">
      <w:pPr>
        <w:jc w:val="both"/>
        <w:rPr>
          <w:rFonts w:eastAsia="Calibri"/>
          <w:noProof/>
          <w:sz w:val="22"/>
          <w:szCs w:val="22"/>
          <w:lang w:eastAsia="en-CA"/>
        </w:rPr>
      </w:pPr>
      <w:r w:rsidRPr="00B83B61">
        <w:rPr>
          <w:rFonts w:eastAsia="Calibri"/>
          <w:noProof/>
          <w:sz w:val="22"/>
          <w:szCs w:val="22"/>
          <w:lang w:eastAsia="en-CA"/>
        </w:rPr>
        <w:t>40 Wellington Row, Saint John, NB, Canada  E2L 3H3</w:t>
      </w:r>
    </w:p>
    <w:p w14:paraId="154E37B4" w14:textId="7EF1FE44" w:rsidR="00A267CF" w:rsidRPr="00B83B61" w:rsidRDefault="003D3143" w:rsidP="00A267CF">
      <w:pPr>
        <w:jc w:val="both"/>
        <w:rPr>
          <w:rFonts w:eastAsia="Calibri"/>
          <w:noProof/>
          <w:sz w:val="22"/>
          <w:szCs w:val="22"/>
          <w:lang w:eastAsia="en-CA"/>
        </w:rPr>
      </w:pPr>
      <w:r>
        <w:rPr>
          <w:rFonts w:eastAsia="Calibri"/>
          <w:noProof/>
          <w:sz w:val="22"/>
          <w:szCs w:val="22"/>
          <w:lang w:eastAsia="en-CA"/>
        </w:rPr>
        <w:t>+1-</w:t>
      </w:r>
      <w:r w:rsidR="00A267CF" w:rsidRPr="00B83B61">
        <w:rPr>
          <w:rFonts w:eastAsia="Calibri"/>
          <w:noProof/>
          <w:sz w:val="22"/>
          <w:szCs w:val="22"/>
          <w:lang w:eastAsia="en-CA"/>
        </w:rPr>
        <w:t>506</w:t>
      </w:r>
      <w:r>
        <w:rPr>
          <w:rFonts w:eastAsia="Calibri"/>
          <w:noProof/>
          <w:sz w:val="22"/>
          <w:szCs w:val="22"/>
          <w:lang w:eastAsia="en-CA"/>
        </w:rPr>
        <w:t>-</w:t>
      </w:r>
      <w:r w:rsidR="00A267CF" w:rsidRPr="00B83B61">
        <w:rPr>
          <w:rFonts w:eastAsia="Calibri"/>
          <w:noProof/>
          <w:sz w:val="22"/>
          <w:szCs w:val="22"/>
          <w:lang w:eastAsia="en-CA"/>
        </w:rPr>
        <w:t>694-49</w:t>
      </w:r>
      <w:r w:rsidR="00E25FAA">
        <w:rPr>
          <w:rFonts w:eastAsia="Calibri"/>
          <w:noProof/>
          <w:sz w:val="22"/>
          <w:szCs w:val="22"/>
          <w:lang w:eastAsia="en-CA"/>
        </w:rPr>
        <w:t>39</w:t>
      </w:r>
      <w:r w:rsidR="00A267CF" w:rsidRPr="00B83B61">
        <w:rPr>
          <w:rFonts w:eastAsia="Calibri"/>
          <w:noProof/>
          <w:sz w:val="22"/>
          <w:szCs w:val="22"/>
          <w:lang w:eastAsia="en-CA"/>
        </w:rPr>
        <w:t xml:space="preserve"> office / </w:t>
      </w:r>
      <w:r>
        <w:rPr>
          <w:rFonts w:eastAsia="Calibri"/>
          <w:noProof/>
          <w:sz w:val="22"/>
          <w:szCs w:val="22"/>
          <w:lang w:eastAsia="en-CA"/>
        </w:rPr>
        <w:t>+1-</w:t>
      </w:r>
      <w:r w:rsidR="00A267CF" w:rsidRPr="00B83B61">
        <w:rPr>
          <w:rFonts w:eastAsia="Calibri"/>
          <w:noProof/>
          <w:sz w:val="22"/>
          <w:szCs w:val="22"/>
          <w:lang w:eastAsia="en-CA"/>
        </w:rPr>
        <w:t>506</w:t>
      </w:r>
      <w:r>
        <w:rPr>
          <w:rFonts w:eastAsia="Calibri"/>
          <w:noProof/>
          <w:sz w:val="22"/>
          <w:szCs w:val="22"/>
          <w:lang w:eastAsia="en-CA"/>
        </w:rPr>
        <w:t>-</w:t>
      </w:r>
      <w:r w:rsidR="00E25FAA">
        <w:rPr>
          <w:rFonts w:eastAsia="Calibri"/>
          <w:noProof/>
          <w:sz w:val="22"/>
          <w:szCs w:val="22"/>
          <w:lang w:eastAsia="en-CA"/>
        </w:rPr>
        <w:t>721-1093</w:t>
      </w:r>
      <w:r w:rsidR="00A267CF" w:rsidRPr="00B83B61">
        <w:rPr>
          <w:rFonts w:eastAsia="Calibri"/>
          <w:noProof/>
          <w:sz w:val="22"/>
          <w:szCs w:val="22"/>
          <w:lang w:eastAsia="en-CA"/>
        </w:rPr>
        <w:t xml:space="preserve"> mobile</w:t>
      </w:r>
    </w:p>
    <w:p w14:paraId="72D34DF8" w14:textId="4C1403D7" w:rsidR="00A267CF" w:rsidRPr="00FC3FB4" w:rsidRDefault="002A4D2D" w:rsidP="00A267C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color w:val="1F497D" w:themeColor="text2"/>
          <w:sz w:val="22"/>
          <w:szCs w:val="22"/>
        </w:rPr>
      </w:pPr>
      <w:r w:rsidRPr="00FC3FB4">
        <w:rPr>
          <w:rStyle w:val="Hyperlink"/>
          <w:rFonts w:ascii="Times New Roman" w:eastAsia="Calibri" w:hAnsi="Times New Roman"/>
          <w:noProof/>
          <w:color w:val="1F497D" w:themeColor="text2"/>
          <w:sz w:val="22"/>
          <w:szCs w:val="22"/>
          <w:lang w:eastAsia="en-CA"/>
        </w:rPr>
        <w:t>Joel.richardson@cookeaqua.com</w:t>
      </w:r>
    </w:p>
    <w:p w14:paraId="2E75D65D" w14:textId="77777777" w:rsidR="00A267CF" w:rsidRPr="00B83B61" w:rsidRDefault="00A267CF" w:rsidP="00A267CF">
      <w:pPr>
        <w:jc w:val="both"/>
        <w:rPr>
          <w:b/>
          <w:sz w:val="22"/>
          <w:szCs w:val="22"/>
        </w:rPr>
      </w:pPr>
    </w:p>
    <w:p w14:paraId="6C182987" w14:textId="558B7257" w:rsidR="00A267CF" w:rsidRPr="00B83B61" w:rsidRDefault="00A267CF" w:rsidP="00A267CF">
      <w:pPr>
        <w:jc w:val="both"/>
        <w:rPr>
          <w:sz w:val="22"/>
          <w:szCs w:val="22"/>
        </w:rPr>
      </w:pPr>
      <w:r w:rsidRPr="00B83B61">
        <w:rPr>
          <w:sz w:val="22"/>
          <w:szCs w:val="22"/>
        </w:rPr>
        <w:t xml:space="preserve">Twitter: </w:t>
      </w:r>
      <w:r w:rsidRPr="00B83B61">
        <w:rPr>
          <w:sz w:val="22"/>
          <w:szCs w:val="22"/>
        </w:rPr>
        <w:tab/>
      </w:r>
      <w:hyperlink r:id="rId9" w:history="1">
        <w:r w:rsidRPr="00FC3FB4">
          <w:rPr>
            <w:rStyle w:val="Hyperlink"/>
            <w:color w:val="1F497D" w:themeColor="text2"/>
            <w:sz w:val="22"/>
            <w:szCs w:val="22"/>
          </w:rPr>
          <w:t>@cookeseafood</w:t>
        </w:r>
      </w:hyperlink>
      <w:r w:rsidR="00B83B61" w:rsidRPr="00FC3FB4">
        <w:rPr>
          <w:color w:val="1F497D" w:themeColor="text2"/>
          <w:sz w:val="22"/>
          <w:szCs w:val="22"/>
        </w:rPr>
        <w:tab/>
      </w:r>
      <w:r w:rsidR="005742AA">
        <w:rPr>
          <w:sz w:val="22"/>
          <w:szCs w:val="22"/>
        </w:rPr>
        <w:tab/>
      </w:r>
    </w:p>
    <w:p w14:paraId="75FE0112" w14:textId="629FE77D" w:rsidR="00A267CF" w:rsidRPr="00B83B61" w:rsidRDefault="00A267CF" w:rsidP="00A267CF">
      <w:pPr>
        <w:jc w:val="both"/>
        <w:rPr>
          <w:sz w:val="22"/>
          <w:szCs w:val="22"/>
        </w:rPr>
      </w:pPr>
      <w:r w:rsidRPr="00B83B61">
        <w:rPr>
          <w:sz w:val="22"/>
          <w:szCs w:val="22"/>
        </w:rPr>
        <w:t xml:space="preserve">Facebook: </w:t>
      </w:r>
      <w:r w:rsidRPr="00B83B61">
        <w:rPr>
          <w:sz w:val="22"/>
          <w:szCs w:val="22"/>
        </w:rPr>
        <w:tab/>
      </w:r>
      <w:hyperlink r:id="rId10" w:history="1">
        <w:r w:rsidR="003D3143" w:rsidRPr="003D3143">
          <w:rPr>
            <w:rStyle w:val="Hyperlink"/>
            <w:color w:val="1F497D" w:themeColor="text2"/>
            <w:sz w:val="22"/>
            <w:szCs w:val="22"/>
          </w:rPr>
          <w:t>www.facebook.com/cookeinc/</w:t>
        </w:r>
      </w:hyperlink>
      <w:r w:rsidRPr="003D3143">
        <w:rPr>
          <w:color w:val="1F497D" w:themeColor="text2"/>
          <w:sz w:val="22"/>
          <w:szCs w:val="22"/>
        </w:rPr>
        <w:t xml:space="preserve">   </w:t>
      </w:r>
      <w:r w:rsidRPr="00B83B61">
        <w:rPr>
          <w:sz w:val="22"/>
          <w:szCs w:val="22"/>
        </w:rPr>
        <w:tab/>
      </w:r>
      <w:r w:rsidRPr="00B83B61">
        <w:rPr>
          <w:sz w:val="22"/>
          <w:szCs w:val="22"/>
        </w:rPr>
        <w:tab/>
      </w:r>
      <w:r w:rsidRPr="00B83B61">
        <w:rPr>
          <w:sz w:val="22"/>
          <w:szCs w:val="22"/>
        </w:rPr>
        <w:tab/>
      </w:r>
    </w:p>
    <w:p w14:paraId="2C7C186F" w14:textId="13F30E35" w:rsidR="00A267CF" w:rsidRPr="00B83B61" w:rsidRDefault="00A267CF" w:rsidP="00A267CF">
      <w:pPr>
        <w:jc w:val="both"/>
        <w:rPr>
          <w:sz w:val="22"/>
          <w:szCs w:val="22"/>
        </w:rPr>
      </w:pPr>
      <w:r w:rsidRPr="00B83B61">
        <w:rPr>
          <w:sz w:val="22"/>
          <w:szCs w:val="22"/>
        </w:rPr>
        <w:t>LinkedIn:</w:t>
      </w:r>
      <w:r w:rsidRPr="00B83B61">
        <w:rPr>
          <w:sz w:val="22"/>
          <w:szCs w:val="22"/>
        </w:rPr>
        <w:tab/>
      </w:r>
      <w:hyperlink r:id="rId11" w:history="1">
        <w:r w:rsidR="003D3143" w:rsidRPr="003D3143">
          <w:rPr>
            <w:rStyle w:val="Hyperlink"/>
            <w:color w:val="1F497D" w:themeColor="text2"/>
            <w:sz w:val="22"/>
            <w:szCs w:val="22"/>
          </w:rPr>
          <w:t>www.linkedin.com/company/cookeinc</w:t>
        </w:r>
      </w:hyperlink>
      <w:r w:rsidR="003D3143" w:rsidRPr="003D3143">
        <w:rPr>
          <w:color w:val="1F497D" w:themeColor="text2"/>
          <w:sz w:val="22"/>
          <w:szCs w:val="22"/>
        </w:rPr>
        <w:t xml:space="preserve"> </w:t>
      </w:r>
      <w:r w:rsidRPr="00B83B61">
        <w:rPr>
          <w:sz w:val="22"/>
          <w:szCs w:val="22"/>
        </w:rPr>
        <w:tab/>
      </w:r>
      <w:r w:rsidRPr="00B83B61">
        <w:rPr>
          <w:sz w:val="22"/>
          <w:szCs w:val="22"/>
        </w:rPr>
        <w:tab/>
      </w:r>
      <w:r w:rsidRPr="00B83B61">
        <w:rPr>
          <w:sz w:val="22"/>
          <w:szCs w:val="22"/>
        </w:rPr>
        <w:tab/>
      </w:r>
      <w:r w:rsidRPr="00B83B61">
        <w:rPr>
          <w:sz w:val="22"/>
          <w:szCs w:val="22"/>
        </w:rPr>
        <w:tab/>
      </w:r>
    </w:p>
    <w:p w14:paraId="2FC22EC5" w14:textId="71401C04" w:rsidR="00A267CF" w:rsidRPr="00E43437" w:rsidRDefault="00A267CF" w:rsidP="00A267CF">
      <w:pPr>
        <w:jc w:val="both"/>
        <w:rPr>
          <w:color w:val="1F497D" w:themeColor="text2"/>
          <w:sz w:val="22"/>
          <w:szCs w:val="22"/>
        </w:rPr>
      </w:pPr>
      <w:r w:rsidRPr="00B83B61">
        <w:rPr>
          <w:sz w:val="22"/>
          <w:szCs w:val="22"/>
        </w:rPr>
        <w:t>Website</w:t>
      </w:r>
      <w:r w:rsidR="00FC3FB4">
        <w:rPr>
          <w:sz w:val="22"/>
          <w:szCs w:val="22"/>
        </w:rPr>
        <w:t>s</w:t>
      </w:r>
      <w:r w:rsidRPr="00B83B61">
        <w:rPr>
          <w:sz w:val="22"/>
          <w:szCs w:val="22"/>
        </w:rPr>
        <w:t xml:space="preserve">: </w:t>
      </w:r>
      <w:r w:rsidRPr="00B83B61">
        <w:rPr>
          <w:sz w:val="22"/>
          <w:szCs w:val="22"/>
        </w:rPr>
        <w:tab/>
      </w:r>
      <w:hyperlink r:id="rId12" w:history="1">
        <w:r w:rsidRPr="00E43437">
          <w:rPr>
            <w:rStyle w:val="Hyperlink"/>
            <w:color w:val="1F497D" w:themeColor="text2"/>
            <w:sz w:val="22"/>
            <w:szCs w:val="22"/>
          </w:rPr>
          <w:t>www.cookeseafood.com</w:t>
        </w:r>
      </w:hyperlink>
      <w:r w:rsidRPr="00E43437">
        <w:rPr>
          <w:color w:val="1F497D" w:themeColor="text2"/>
          <w:sz w:val="22"/>
          <w:szCs w:val="22"/>
        </w:rPr>
        <w:t xml:space="preserve"> </w:t>
      </w:r>
      <w:r w:rsidR="00FC3FB4" w:rsidRPr="00E43437">
        <w:rPr>
          <w:color w:val="1F497D" w:themeColor="text2"/>
          <w:sz w:val="22"/>
          <w:szCs w:val="22"/>
        </w:rPr>
        <w:t xml:space="preserve"> / </w:t>
      </w:r>
      <w:r w:rsidR="003D3143" w:rsidRPr="00E43437">
        <w:rPr>
          <w:color w:val="1F497D" w:themeColor="text2"/>
          <w:sz w:val="22"/>
          <w:szCs w:val="22"/>
        </w:rPr>
        <w:t xml:space="preserve"> </w:t>
      </w:r>
      <w:hyperlink r:id="rId13" w:history="1">
        <w:r w:rsidR="00E43437" w:rsidRPr="00E43437">
          <w:rPr>
            <w:rStyle w:val="Hyperlink"/>
            <w:color w:val="1F497D" w:themeColor="text2"/>
            <w:sz w:val="22"/>
            <w:szCs w:val="22"/>
          </w:rPr>
          <w:t>www.truenorthseafood.com</w:t>
        </w:r>
      </w:hyperlink>
      <w:r w:rsidR="00E43437" w:rsidRPr="00E43437">
        <w:rPr>
          <w:color w:val="1F497D" w:themeColor="text2"/>
          <w:sz w:val="22"/>
          <w:szCs w:val="22"/>
        </w:rPr>
        <w:t xml:space="preserve"> </w:t>
      </w:r>
    </w:p>
    <w:p w14:paraId="09C3C6FC" w14:textId="0E7473BD" w:rsidR="00A267CF" w:rsidRPr="00B83B61" w:rsidRDefault="00A267CF" w:rsidP="00A267C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/>
          <w:b/>
          <w:sz w:val="22"/>
          <w:szCs w:val="22"/>
        </w:rPr>
      </w:pPr>
      <w:r w:rsidRPr="00B83B61">
        <w:rPr>
          <w:rFonts w:ascii="Times New Roman" w:eastAsia="Calibri" w:hAnsi="Times New Roman"/>
          <w:noProof/>
          <w:color w:val="4F81BD" w:themeColor="accent1"/>
          <w:sz w:val="22"/>
          <w:szCs w:val="22"/>
          <w:lang w:eastAsia="en-CA"/>
        </w:rPr>
        <w:tab/>
      </w:r>
    </w:p>
    <w:p w14:paraId="10DB7E10" w14:textId="0B2FDC99" w:rsidR="00A039D5" w:rsidRPr="00B83B61" w:rsidRDefault="00A039D5" w:rsidP="00604034">
      <w:pPr>
        <w:pStyle w:val="Default"/>
        <w:spacing w:line="276" w:lineRule="auto"/>
        <w:jc w:val="center"/>
        <w:rPr>
          <w:sz w:val="22"/>
          <w:szCs w:val="22"/>
        </w:rPr>
      </w:pPr>
    </w:p>
    <w:p w14:paraId="462E9F57" w14:textId="48B9766A" w:rsidR="00A267CF" w:rsidRDefault="00A267CF" w:rsidP="00F2770F">
      <w:pPr>
        <w:pStyle w:val="Default"/>
        <w:spacing w:line="276" w:lineRule="auto"/>
        <w:rPr>
          <w:rFonts w:ascii="Times" w:hAnsi="Times" w:cs="Arial"/>
          <w:sz w:val="22"/>
          <w:szCs w:val="22"/>
        </w:rPr>
      </w:pPr>
    </w:p>
    <w:p w14:paraId="3C61BD45" w14:textId="0CA6E479" w:rsidR="00DF0253" w:rsidRDefault="00DF0253" w:rsidP="00F2770F">
      <w:pPr>
        <w:pStyle w:val="Default"/>
        <w:spacing w:line="276" w:lineRule="auto"/>
        <w:rPr>
          <w:rFonts w:ascii="Times" w:hAnsi="Times" w:cstheme="majorBidi"/>
          <w:sz w:val="22"/>
          <w:szCs w:val="22"/>
        </w:rPr>
      </w:pPr>
    </w:p>
    <w:sectPr w:rsidR="00DF0253" w:rsidSect="00737C2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D2AB7" w14:textId="77777777" w:rsidR="008F11C1" w:rsidRDefault="008F11C1">
      <w:r>
        <w:separator/>
      </w:r>
    </w:p>
  </w:endnote>
  <w:endnote w:type="continuationSeparator" w:id="0">
    <w:p w14:paraId="36F7FEC0" w14:textId="77777777" w:rsidR="008F11C1" w:rsidRDefault="008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74D22" w14:textId="77777777" w:rsidR="00AF4477" w:rsidRDefault="00AF4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02E72" w14:textId="77777777" w:rsidR="000B5E27" w:rsidRPr="00420AAF" w:rsidRDefault="000B5E27" w:rsidP="00737C2F">
    <w:pPr>
      <w:pStyle w:val="Footer"/>
      <w:rPr>
        <w:rStyle w:val="PageNumber"/>
      </w:rPr>
    </w:pPr>
  </w:p>
  <w:p w14:paraId="0F42BA63" w14:textId="77777777" w:rsidR="000B5E27" w:rsidRPr="00420AAF" w:rsidRDefault="000B5E27" w:rsidP="00737C2F">
    <w:pPr>
      <w:pStyle w:val="Footer"/>
      <w:jc w:val="center"/>
      <w:rPr>
        <w:rStyle w:val="PageNumber"/>
      </w:rPr>
    </w:pPr>
  </w:p>
  <w:p w14:paraId="0DF51BD2" w14:textId="77777777" w:rsidR="000B5E27" w:rsidRPr="007C5EB8" w:rsidRDefault="000B5E27" w:rsidP="00737C2F">
    <w:pPr>
      <w:pBdr>
        <w:top w:val="single" w:sz="4" w:space="1" w:color="auto"/>
      </w:pBdr>
      <w:jc w:val="center"/>
      <w:rPr>
        <w:i/>
        <w:sz w:val="18"/>
      </w:rPr>
    </w:pPr>
  </w:p>
  <w:p w14:paraId="14079DD3" w14:textId="40389C74" w:rsidR="000B5E27" w:rsidRPr="00420AAF" w:rsidRDefault="008F11C1" w:rsidP="00737C2F">
    <w:pPr>
      <w:pStyle w:val="Footer"/>
      <w:jc w:val="center"/>
      <w:rPr>
        <w:rStyle w:val="PageNumber"/>
      </w:rPr>
    </w:pPr>
    <w:hyperlink r:id="rId1" w:history="1">
      <w:r w:rsidR="003F27DF" w:rsidRPr="00F72027">
        <w:rPr>
          <w:rStyle w:val="Hyperlink"/>
          <w:sz w:val="18"/>
        </w:rPr>
        <w:t>www.cookeseafood.com</w:t>
      </w:r>
    </w:hyperlink>
    <w:r w:rsidR="00CE368E">
      <w:rPr>
        <w:rStyle w:val="PageNumber"/>
        <w:sz w:val="18"/>
      </w:rPr>
      <w:tab/>
    </w:r>
    <w:hyperlink r:id="rId2" w:history="1">
      <w:r w:rsidR="003F27DF" w:rsidRPr="00F72027">
        <w:rPr>
          <w:rStyle w:val="Hyperlink"/>
          <w:sz w:val="18"/>
        </w:rPr>
        <w:t>www.truenorthseafood.com</w:t>
      </w:r>
    </w:hyperlink>
  </w:p>
  <w:p w14:paraId="033E61CD" w14:textId="7DF68DB6" w:rsidR="000B5E27" w:rsidRPr="00CD2317" w:rsidRDefault="000B5E27" w:rsidP="00737C2F">
    <w:pPr>
      <w:pStyle w:val="Footer"/>
      <w:jc w:val="center"/>
      <w:rPr>
        <w:sz w:val="16"/>
        <w:szCs w:val="18"/>
      </w:rPr>
    </w:pPr>
    <w:r w:rsidRPr="00CD2317">
      <w:rPr>
        <w:sz w:val="16"/>
        <w:szCs w:val="18"/>
      </w:rPr>
      <w:t>-</w:t>
    </w:r>
    <w:r w:rsidRPr="00CD2317">
      <w:rPr>
        <w:rStyle w:val="PageNumber"/>
        <w:sz w:val="16"/>
      </w:rPr>
      <w:fldChar w:fldCharType="begin"/>
    </w:r>
    <w:r w:rsidRPr="00CD2317">
      <w:rPr>
        <w:rStyle w:val="PageNumber"/>
        <w:sz w:val="16"/>
      </w:rPr>
      <w:instrText xml:space="preserve"> PAGE </w:instrText>
    </w:r>
    <w:r w:rsidRPr="00CD2317">
      <w:rPr>
        <w:rStyle w:val="PageNumber"/>
        <w:sz w:val="16"/>
      </w:rPr>
      <w:fldChar w:fldCharType="separate"/>
    </w:r>
    <w:r w:rsidR="002F5D1E">
      <w:rPr>
        <w:rStyle w:val="PageNumber"/>
        <w:noProof/>
        <w:sz w:val="16"/>
      </w:rPr>
      <w:t>1</w:t>
    </w:r>
    <w:r w:rsidRPr="00CD2317">
      <w:rPr>
        <w:rStyle w:val="PageNumber"/>
        <w:sz w:val="16"/>
      </w:rPr>
      <w:fldChar w:fldCharType="end"/>
    </w:r>
    <w:r w:rsidRPr="00CD2317">
      <w:rPr>
        <w:rStyle w:val="PageNumber"/>
        <w:sz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551CE" w14:textId="77777777" w:rsidR="00AF4477" w:rsidRDefault="00AF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0D39" w14:textId="77777777" w:rsidR="008F11C1" w:rsidRDefault="008F11C1">
      <w:r>
        <w:separator/>
      </w:r>
    </w:p>
  </w:footnote>
  <w:footnote w:type="continuationSeparator" w:id="0">
    <w:p w14:paraId="7E09EBD2" w14:textId="77777777" w:rsidR="008F11C1" w:rsidRDefault="008F1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3272" w14:textId="77777777" w:rsidR="00AF4477" w:rsidRDefault="00AF4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13020" w14:textId="3B59CC79" w:rsidR="00AF4477" w:rsidRDefault="00AF4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C78E6" w14:textId="77777777" w:rsidR="00AF4477" w:rsidRDefault="00AF4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A296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A4CE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B9412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4CCD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A61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672C7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7AC94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7EA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F2B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F368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1DA5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D4C51"/>
    <w:multiLevelType w:val="hybridMultilevel"/>
    <w:tmpl w:val="EA9E322E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290E7E"/>
    <w:multiLevelType w:val="hybridMultilevel"/>
    <w:tmpl w:val="2FE266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002A3"/>
    <w:multiLevelType w:val="hybridMultilevel"/>
    <w:tmpl w:val="BDAE6116"/>
    <w:lvl w:ilvl="0" w:tplc="B3041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AA3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B81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541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063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7A8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D042C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B260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485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1D4C05"/>
    <w:multiLevelType w:val="hybridMultilevel"/>
    <w:tmpl w:val="2E409E00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A3B0274"/>
    <w:multiLevelType w:val="hybridMultilevel"/>
    <w:tmpl w:val="7AEC45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2B301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2B3018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1BA546E5"/>
    <w:multiLevelType w:val="hybridMultilevel"/>
    <w:tmpl w:val="3DD8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C2A"/>
    <w:multiLevelType w:val="hybridMultilevel"/>
    <w:tmpl w:val="B100BD52"/>
    <w:lvl w:ilvl="0" w:tplc="8DD45E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28A171B4"/>
    <w:multiLevelType w:val="hybridMultilevel"/>
    <w:tmpl w:val="8F50791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C5D346A"/>
    <w:multiLevelType w:val="hybridMultilevel"/>
    <w:tmpl w:val="FC14116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D0B3EFC"/>
    <w:multiLevelType w:val="hybridMultilevel"/>
    <w:tmpl w:val="286C407E"/>
    <w:lvl w:ilvl="0" w:tplc="8DD45EC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97934"/>
    <w:multiLevelType w:val="hybridMultilevel"/>
    <w:tmpl w:val="0516570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936C32"/>
    <w:multiLevelType w:val="hybridMultilevel"/>
    <w:tmpl w:val="626409AC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5A7517"/>
    <w:multiLevelType w:val="hybridMultilevel"/>
    <w:tmpl w:val="9ED83CFC"/>
    <w:lvl w:ilvl="0" w:tplc="0DB2D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8AE5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6E6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82D5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DE01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30E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28612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98C7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9CA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677EA0"/>
    <w:multiLevelType w:val="hybridMultilevel"/>
    <w:tmpl w:val="180A8564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FBF3399"/>
    <w:multiLevelType w:val="hybridMultilevel"/>
    <w:tmpl w:val="82CADD2C"/>
    <w:lvl w:ilvl="0" w:tplc="ECBEF6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477C309C"/>
    <w:multiLevelType w:val="hybridMultilevel"/>
    <w:tmpl w:val="1AD2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97D82"/>
    <w:multiLevelType w:val="hybridMultilevel"/>
    <w:tmpl w:val="81D6789C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EA18B7"/>
    <w:multiLevelType w:val="hybridMultilevel"/>
    <w:tmpl w:val="433A9856"/>
    <w:lvl w:ilvl="0" w:tplc="96DACDE8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Georgia" w:hAnsi="Georgia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D3536EA"/>
    <w:multiLevelType w:val="hybridMultilevel"/>
    <w:tmpl w:val="FF865B9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CD091D"/>
    <w:multiLevelType w:val="hybridMultilevel"/>
    <w:tmpl w:val="E59643EC"/>
    <w:lvl w:ilvl="0" w:tplc="8DD45E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54F50E14"/>
    <w:multiLevelType w:val="hybridMultilevel"/>
    <w:tmpl w:val="845EA5D6"/>
    <w:lvl w:ilvl="0" w:tplc="0011040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7C4D4D"/>
    <w:multiLevelType w:val="hybridMultilevel"/>
    <w:tmpl w:val="724C584C"/>
    <w:lvl w:ilvl="0" w:tplc="8DD45EC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E02CC8"/>
    <w:multiLevelType w:val="hybridMultilevel"/>
    <w:tmpl w:val="3DB244B4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5921C2"/>
    <w:multiLevelType w:val="hybridMultilevel"/>
    <w:tmpl w:val="949CB098"/>
    <w:lvl w:ilvl="0" w:tplc="13EA1D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93A530A"/>
    <w:multiLevelType w:val="hybridMultilevel"/>
    <w:tmpl w:val="FE3CFE96"/>
    <w:lvl w:ilvl="0" w:tplc="9E9C6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D46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D430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344F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66F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22C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26A6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5080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D4CAC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EB26D8"/>
    <w:multiLevelType w:val="hybridMultilevel"/>
    <w:tmpl w:val="739A58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67474"/>
    <w:multiLevelType w:val="hybridMultilevel"/>
    <w:tmpl w:val="A948B814"/>
    <w:lvl w:ilvl="0" w:tplc="8DD45EC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eorg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eorg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eorg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E01A0"/>
    <w:multiLevelType w:val="hybridMultilevel"/>
    <w:tmpl w:val="B05A1C6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9CD28B8"/>
    <w:multiLevelType w:val="hybridMultilevel"/>
    <w:tmpl w:val="136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D02F7"/>
    <w:multiLevelType w:val="hybridMultilevel"/>
    <w:tmpl w:val="D592DA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D66FE"/>
    <w:multiLevelType w:val="hybridMultilevel"/>
    <w:tmpl w:val="DEA64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CC77CB"/>
    <w:multiLevelType w:val="hybridMultilevel"/>
    <w:tmpl w:val="E640BEC2"/>
    <w:lvl w:ilvl="0" w:tplc="065A2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29C5"/>
    <w:multiLevelType w:val="hybridMultilevel"/>
    <w:tmpl w:val="DB920464"/>
    <w:lvl w:ilvl="0" w:tplc="13EA1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3569CA"/>
    <w:multiLevelType w:val="hybridMultilevel"/>
    <w:tmpl w:val="7C42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12C55"/>
    <w:multiLevelType w:val="hybridMultilevel"/>
    <w:tmpl w:val="F8E86E2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E16662B"/>
    <w:multiLevelType w:val="hybridMultilevel"/>
    <w:tmpl w:val="7B6EA0C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40"/>
  </w:num>
  <w:num w:numId="4">
    <w:abstractNumId w:val="28"/>
  </w:num>
  <w:num w:numId="5">
    <w:abstractNumId w:val="25"/>
  </w:num>
  <w:num w:numId="6">
    <w:abstractNumId w:val="30"/>
  </w:num>
  <w:num w:numId="7">
    <w:abstractNumId w:val="17"/>
  </w:num>
  <w:num w:numId="8">
    <w:abstractNumId w:val="32"/>
  </w:num>
  <w:num w:numId="9">
    <w:abstractNumId w:val="37"/>
  </w:num>
  <w:num w:numId="10">
    <w:abstractNumId w:val="20"/>
  </w:num>
  <w:num w:numId="11">
    <w:abstractNumId w:val="46"/>
  </w:num>
  <w:num w:numId="12">
    <w:abstractNumId w:val="31"/>
  </w:num>
  <w:num w:numId="13">
    <w:abstractNumId w:val="27"/>
  </w:num>
  <w:num w:numId="14">
    <w:abstractNumId w:val="22"/>
  </w:num>
  <w:num w:numId="15">
    <w:abstractNumId w:val="21"/>
  </w:num>
  <w:num w:numId="16">
    <w:abstractNumId w:val="11"/>
  </w:num>
  <w:num w:numId="17">
    <w:abstractNumId w:val="29"/>
  </w:num>
  <w:num w:numId="18">
    <w:abstractNumId w:val="19"/>
  </w:num>
  <w:num w:numId="19">
    <w:abstractNumId w:val="24"/>
  </w:num>
  <w:num w:numId="20">
    <w:abstractNumId w:val="45"/>
  </w:num>
  <w:num w:numId="21">
    <w:abstractNumId w:val="14"/>
  </w:num>
  <w:num w:numId="22">
    <w:abstractNumId w:val="33"/>
  </w:num>
  <w:num w:numId="23">
    <w:abstractNumId w:val="35"/>
  </w:num>
  <w:num w:numId="24">
    <w:abstractNumId w:val="13"/>
  </w:num>
  <w:num w:numId="25">
    <w:abstractNumId w:val="23"/>
  </w:num>
  <w:num w:numId="26">
    <w:abstractNumId w:val="43"/>
  </w:num>
  <w:num w:numId="27">
    <w:abstractNumId w:val="34"/>
  </w:num>
  <w:num w:numId="28">
    <w:abstractNumId w:val="36"/>
  </w:num>
  <w:num w:numId="29">
    <w:abstractNumId w:val="38"/>
  </w:num>
  <w:num w:numId="30">
    <w:abstractNumId w:val="42"/>
  </w:num>
  <w:num w:numId="31">
    <w:abstractNumId w:val="12"/>
  </w:num>
  <w:num w:numId="32">
    <w:abstractNumId w:val="41"/>
  </w:num>
  <w:num w:numId="33">
    <w:abstractNumId w:val="44"/>
  </w:num>
  <w:num w:numId="34">
    <w:abstractNumId w:val="39"/>
  </w:num>
  <w:num w:numId="35">
    <w:abstractNumId w:val="16"/>
  </w:num>
  <w:num w:numId="36">
    <w:abstractNumId w:val="26"/>
  </w:num>
  <w:num w:numId="37">
    <w:abstractNumId w:val="10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9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2"/>
    <w:rsid w:val="00012575"/>
    <w:rsid w:val="00013FF7"/>
    <w:rsid w:val="000154B2"/>
    <w:rsid w:val="0003241B"/>
    <w:rsid w:val="00032FED"/>
    <w:rsid w:val="00036812"/>
    <w:rsid w:val="00036F81"/>
    <w:rsid w:val="00046C2C"/>
    <w:rsid w:val="00047FA9"/>
    <w:rsid w:val="000503BE"/>
    <w:rsid w:val="000552FB"/>
    <w:rsid w:val="00067452"/>
    <w:rsid w:val="00080D21"/>
    <w:rsid w:val="00092105"/>
    <w:rsid w:val="00097CD0"/>
    <w:rsid w:val="000A1AC8"/>
    <w:rsid w:val="000A3AEB"/>
    <w:rsid w:val="000B019E"/>
    <w:rsid w:val="000B5E27"/>
    <w:rsid w:val="000C1C53"/>
    <w:rsid w:val="000E06FE"/>
    <w:rsid w:val="000E1DAC"/>
    <w:rsid w:val="00102493"/>
    <w:rsid w:val="001248E5"/>
    <w:rsid w:val="0012501C"/>
    <w:rsid w:val="00130875"/>
    <w:rsid w:val="00135D20"/>
    <w:rsid w:val="00142D0A"/>
    <w:rsid w:val="00143407"/>
    <w:rsid w:val="00153E45"/>
    <w:rsid w:val="00164FC0"/>
    <w:rsid w:val="0016581A"/>
    <w:rsid w:val="001724CC"/>
    <w:rsid w:val="00177AA2"/>
    <w:rsid w:val="001843A6"/>
    <w:rsid w:val="00195F6A"/>
    <w:rsid w:val="001B05F6"/>
    <w:rsid w:val="001C2A10"/>
    <w:rsid w:val="001D0F6F"/>
    <w:rsid w:val="001D675A"/>
    <w:rsid w:val="001D70EE"/>
    <w:rsid w:val="001F568D"/>
    <w:rsid w:val="00205570"/>
    <w:rsid w:val="0022592A"/>
    <w:rsid w:val="00226E84"/>
    <w:rsid w:val="00251D34"/>
    <w:rsid w:val="00256786"/>
    <w:rsid w:val="00261EF4"/>
    <w:rsid w:val="00272C75"/>
    <w:rsid w:val="00284829"/>
    <w:rsid w:val="00284C3A"/>
    <w:rsid w:val="002908B6"/>
    <w:rsid w:val="00295C4D"/>
    <w:rsid w:val="002A443F"/>
    <w:rsid w:val="002A4D2D"/>
    <w:rsid w:val="002B3A1E"/>
    <w:rsid w:val="002B43AD"/>
    <w:rsid w:val="002D543E"/>
    <w:rsid w:val="002F1C36"/>
    <w:rsid w:val="002F5D1E"/>
    <w:rsid w:val="00321D7C"/>
    <w:rsid w:val="003272F4"/>
    <w:rsid w:val="00331156"/>
    <w:rsid w:val="00331971"/>
    <w:rsid w:val="0035172C"/>
    <w:rsid w:val="00353703"/>
    <w:rsid w:val="00353954"/>
    <w:rsid w:val="00362A1D"/>
    <w:rsid w:val="003665C5"/>
    <w:rsid w:val="00387CB2"/>
    <w:rsid w:val="003A3EE2"/>
    <w:rsid w:val="003B2E52"/>
    <w:rsid w:val="003C21A3"/>
    <w:rsid w:val="003C28E7"/>
    <w:rsid w:val="003D3143"/>
    <w:rsid w:val="003D3FF8"/>
    <w:rsid w:val="003E1401"/>
    <w:rsid w:val="003F27DF"/>
    <w:rsid w:val="00404FFE"/>
    <w:rsid w:val="00413AA1"/>
    <w:rsid w:val="00420D15"/>
    <w:rsid w:val="00466EEC"/>
    <w:rsid w:val="004734C1"/>
    <w:rsid w:val="0047406B"/>
    <w:rsid w:val="004915D5"/>
    <w:rsid w:val="0049167B"/>
    <w:rsid w:val="00496CF3"/>
    <w:rsid w:val="004B5B86"/>
    <w:rsid w:val="004C38D1"/>
    <w:rsid w:val="004D42A4"/>
    <w:rsid w:val="004D5D8B"/>
    <w:rsid w:val="004E7AEA"/>
    <w:rsid w:val="004F129F"/>
    <w:rsid w:val="00500A45"/>
    <w:rsid w:val="00510649"/>
    <w:rsid w:val="00535865"/>
    <w:rsid w:val="00535D39"/>
    <w:rsid w:val="00535FA3"/>
    <w:rsid w:val="00541818"/>
    <w:rsid w:val="00551544"/>
    <w:rsid w:val="005547EA"/>
    <w:rsid w:val="00564A23"/>
    <w:rsid w:val="005742AA"/>
    <w:rsid w:val="00581A97"/>
    <w:rsid w:val="0058576A"/>
    <w:rsid w:val="005A65E8"/>
    <w:rsid w:val="005B434C"/>
    <w:rsid w:val="005D660F"/>
    <w:rsid w:val="005D7160"/>
    <w:rsid w:val="00600F31"/>
    <w:rsid w:val="00604034"/>
    <w:rsid w:val="00606C46"/>
    <w:rsid w:val="006170C9"/>
    <w:rsid w:val="00620EF6"/>
    <w:rsid w:val="00621D92"/>
    <w:rsid w:val="0062678C"/>
    <w:rsid w:val="00651332"/>
    <w:rsid w:val="00653C67"/>
    <w:rsid w:val="00654E7C"/>
    <w:rsid w:val="006A7A60"/>
    <w:rsid w:val="006C0814"/>
    <w:rsid w:val="006C21AF"/>
    <w:rsid w:val="006C5F29"/>
    <w:rsid w:val="006C6A11"/>
    <w:rsid w:val="006D11CB"/>
    <w:rsid w:val="006E2169"/>
    <w:rsid w:val="006E6922"/>
    <w:rsid w:val="006F2C35"/>
    <w:rsid w:val="007015D6"/>
    <w:rsid w:val="00707388"/>
    <w:rsid w:val="00726D67"/>
    <w:rsid w:val="00737C2F"/>
    <w:rsid w:val="00754086"/>
    <w:rsid w:val="00795B5A"/>
    <w:rsid w:val="007C0D12"/>
    <w:rsid w:val="007C1A4E"/>
    <w:rsid w:val="007C799E"/>
    <w:rsid w:val="007D1132"/>
    <w:rsid w:val="007D4D2B"/>
    <w:rsid w:val="007D56D7"/>
    <w:rsid w:val="007F6A22"/>
    <w:rsid w:val="008134FA"/>
    <w:rsid w:val="0081763E"/>
    <w:rsid w:val="00824C88"/>
    <w:rsid w:val="00830C69"/>
    <w:rsid w:val="008326A8"/>
    <w:rsid w:val="0086287A"/>
    <w:rsid w:val="00864FFF"/>
    <w:rsid w:val="008708DF"/>
    <w:rsid w:val="00870E34"/>
    <w:rsid w:val="0087683F"/>
    <w:rsid w:val="008876CB"/>
    <w:rsid w:val="0089548D"/>
    <w:rsid w:val="008A6373"/>
    <w:rsid w:val="008B4F98"/>
    <w:rsid w:val="008E23AC"/>
    <w:rsid w:val="008E6CC8"/>
    <w:rsid w:val="008F11C1"/>
    <w:rsid w:val="008F4AA3"/>
    <w:rsid w:val="008F5A8C"/>
    <w:rsid w:val="009243CA"/>
    <w:rsid w:val="009252AE"/>
    <w:rsid w:val="0093697A"/>
    <w:rsid w:val="00953E4A"/>
    <w:rsid w:val="00964F81"/>
    <w:rsid w:val="009671D6"/>
    <w:rsid w:val="0098437C"/>
    <w:rsid w:val="009843A9"/>
    <w:rsid w:val="00997B41"/>
    <w:rsid w:val="009A4061"/>
    <w:rsid w:val="009D3028"/>
    <w:rsid w:val="009D790B"/>
    <w:rsid w:val="009E09CC"/>
    <w:rsid w:val="009E2165"/>
    <w:rsid w:val="00A039D5"/>
    <w:rsid w:val="00A07C19"/>
    <w:rsid w:val="00A26490"/>
    <w:rsid w:val="00A267CF"/>
    <w:rsid w:val="00A33350"/>
    <w:rsid w:val="00A366C0"/>
    <w:rsid w:val="00A5571A"/>
    <w:rsid w:val="00A55FC9"/>
    <w:rsid w:val="00A55FF6"/>
    <w:rsid w:val="00A62BDB"/>
    <w:rsid w:val="00A84A6A"/>
    <w:rsid w:val="00AA03B5"/>
    <w:rsid w:val="00AF0CEF"/>
    <w:rsid w:val="00AF4477"/>
    <w:rsid w:val="00AF5BB2"/>
    <w:rsid w:val="00B10209"/>
    <w:rsid w:val="00B1287A"/>
    <w:rsid w:val="00B136F0"/>
    <w:rsid w:val="00B22DCE"/>
    <w:rsid w:val="00B332D9"/>
    <w:rsid w:val="00B43B01"/>
    <w:rsid w:val="00B667F8"/>
    <w:rsid w:val="00B715CA"/>
    <w:rsid w:val="00B83B61"/>
    <w:rsid w:val="00BA1660"/>
    <w:rsid w:val="00BB3205"/>
    <w:rsid w:val="00BC3902"/>
    <w:rsid w:val="00BC4C02"/>
    <w:rsid w:val="00BD0198"/>
    <w:rsid w:val="00BD2ABB"/>
    <w:rsid w:val="00BE5BF8"/>
    <w:rsid w:val="00BF1926"/>
    <w:rsid w:val="00BF55A6"/>
    <w:rsid w:val="00C012D9"/>
    <w:rsid w:val="00C12B23"/>
    <w:rsid w:val="00C54FAC"/>
    <w:rsid w:val="00C6167F"/>
    <w:rsid w:val="00C62E6D"/>
    <w:rsid w:val="00C76942"/>
    <w:rsid w:val="00C83612"/>
    <w:rsid w:val="00C83D7F"/>
    <w:rsid w:val="00C967F5"/>
    <w:rsid w:val="00CB4926"/>
    <w:rsid w:val="00CB6238"/>
    <w:rsid w:val="00CC0B31"/>
    <w:rsid w:val="00CD00B7"/>
    <w:rsid w:val="00CD425C"/>
    <w:rsid w:val="00CD5285"/>
    <w:rsid w:val="00CE1267"/>
    <w:rsid w:val="00CE368E"/>
    <w:rsid w:val="00CE7AD1"/>
    <w:rsid w:val="00CF104E"/>
    <w:rsid w:val="00CF42D6"/>
    <w:rsid w:val="00D12F28"/>
    <w:rsid w:val="00D35721"/>
    <w:rsid w:val="00D43B00"/>
    <w:rsid w:val="00D458D4"/>
    <w:rsid w:val="00D528E9"/>
    <w:rsid w:val="00D539D8"/>
    <w:rsid w:val="00D60E23"/>
    <w:rsid w:val="00D65802"/>
    <w:rsid w:val="00D80AA4"/>
    <w:rsid w:val="00D927F7"/>
    <w:rsid w:val="00D950EE"/>
    <w:rsid w:val="00D9517D"/>
    <w:rsid w:val="00DB7977"/>
    <w:rsid w:val="00DD7B9B"/>
    <w:rsid w:val="00DE49C8"/>
    <w:rsid w:val="00DF0253"/>
    <w:rsid w:val="00DF22C9"/>
    <w:rsid w:val="00E048B9"/>
    <w:rsid w:val="00E25FAA"/>
    <w:rsid w:val="00E326DD"/>
    <w:rsid w:val="00E345DE"/>
    <w:rsid w:val="00E367D7"/>
    <w:rsid w:val="00E41FD5"/>
    <w:rsid w:val="00E43437"/>
    <w:rsid w:val="00E62695"/>
    <w:rsid w:val="00E65654"/>
    <w:rsid w:val="00E704F7"/>
    <w:rsid w:val="00E7551F"/>
    <w:rsid w:val="00E87444"/>
    <w:rsid w:val="00E97CA5"/>
    <w:rsid w:val="00EB2DC4"/>
    <w:rsid w:val="00EC571A"/>
    <w:rsid w:val="00ED2FB9"/>
    <w:rsid w:val="00EE29BB"/>
    <w:rsid w:val="00EE7A3F"/>
    <w:rsid w:val="00EF5C48"/>
    <w:rsid w:val="00F223A7"/>
    <w:rsid w:val="00F2770F"/>
    <w:rsid w:val="00F50481"/>
    <w:rsid w:val="00F62062"/>
    <w:rsid w:val="00F62B5C"/>
    <w:rsid w:val="00F64065"/>
    <w:rsid w:val="00F75BB3"/>
    <w:rsid w:val="00F857AB"/>
    <w:rsid w:val="00F94B80"/>
    <w:rsid w:val="00FA6820"/>
    <w:rsid w:val="00FA7460"/>
    <w:rsid w:val="00FC0890"/>
    <w:rsid w:val="00FC3F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37E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A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C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CC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261CCD"/>
    <w:rPr>
      <w:color w:val="0000FF"/>
      <w:u w:val="single"/>
    </w:rPr>
  </w:style>
  <w:style w:type="paragraph" w:styleId="PlainText">
    <w:name w:val="Plain Text"/>
    <w:basedOn w:val="Normal"/>
    <w:rsid w:val="00BA1B47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3474A0"/>
    <w:pPr>
      <w:ind w:left="1440"/>
      <w:jc w:val="both"/>
    </w:pPr>
    <w:rPr>
      <w:lang w:val="en-CA"/>
    </w:rPr>
  </w:style>
  <w:style w:type="character" w:styleId="PageNumber">
    <w:name w:val="page number"/>
    <w:basedOn w:val="DefaultParagraphFont"/>
    <w:rsid w:val="00420AAF"/>
  </w:style>
  <w:style w:type="character" w:customStyle="1" w:styleId="RossButler">
    <w:name w:val="Ross Butler"/>
    <w:basedOn w:val="DefaultParagraphFont"/>
    <w:semiHidden/>
    <w:rsid w:val="00275D61"/>
    <w:rPr>
      <w:rFonts w:ascii="Arial" w:hAnsi="Arial" w:cs="Arial"/>
      <w:color w:val="000080"/>
      <w:sz w:val="20"/>
      <w:szCs w:val="20"/>
    </w:rPr>
  </w:style>
  <w:style w:type="paragraph" w:styleId="BlockText">
    <w:name w:val="Block Text"/>
    <w:basedOn w:val="Normal"/>
    <w:rsid w:val="00134339"/>
    <w:pPr>
      <w:spacing w:after="120"/>
      <w:ind w:left="1440" w:right="144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70C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paragraph" w:styleId="NormalWeb">
    <w:name w:val="Normal (Web)"/>
    <w:basedOn w:val="Normal"/>
    <w:uiPriority w:val="99"/>
    <w:unhideWhenUsed/>
    <w:rsid w:val="007015D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rsid w:val="007015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15D6"/>
    <w:rPr>
      <w:rFonts w:ascii="Lucida Grande" w:hAnsi="Lucida Grande" w:cs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3A3EE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3EE2"/>
  </w:style>
  <w:style w:type="character" w:customStyle="1" w:styleId="BodyTextChar">
    <w:name w:val="Body Text Char"/>
    <w:basedOn w:val="DefaultParagraphFont"/>
    <w:link w:val="BodyText"/>
    <w:rsid w:val="004E7AEA"/>
    <w:rPr>
      <w:lang w:val="en-CA"/>
    </w:rPr>
  </w:style>
  <w:style w:type="paragraph" w:customStyle="1" w:styleId="Default">
    <w:name w:val="Default"/>
    <w:rsid w:val="000503BE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styleId="CommentReference">
    <w:name w:val="annotation reference"/>
    <w:basedOn w:val="DefaultParagraphFont"/>
    <w:semiHidden/>
    <w:unhideWhenUsed/>
    <w:rsid w:val="00C769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69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6942"/>
    <w:rPr>
      <w:b/>
      <w:bCs/>
      <w:sz w:val="20"/>
      <w:szCs w:val="20"/>
    </w:rPr>
  </w:style>
  <w:style w:type="character" w:styleId="UnresolvedMention">
    <w:name w:val="Unresolved Mention"/>
    <w:basedOn w:val="DefaultParagraphFont"/>
    <w:rsid w:val="00FC3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43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uenorthseafood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okeseafood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cookein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cebook.com/cookeinc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twitter.com/cookeseafoo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uenorthseafood.com" TargetMode="External"/><Relationship Id="rId1" Type="http://schemas.openxmlformats.org/officeDocument/2006/relationships/hyperlink" Target="http://www.cookesea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9012-5FAE-43D9-BB92-1B137954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4346</CharactersWithSpaces>
  <SharedDoc>false</SharedDoc>
  <HLinks>
    <vt:vector size="30" baseType="variant">
      <vt:variant>
        <vt:i4>3276909</vt:i4>
      </vt:variant>
      <vt:variant>
        <vt:i4>3</vt:i4>
      </vt:variant>
      <vt:variant>
        <vt:i4>0</vt:i4>
      </vt:variant>
      <vt:variant>
        <vt:i4>5</vt:i4>
      </vt:variant>
      <vt:variant>
        <vt:lpwstr>http://www.truenorthsalmon.com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http://www.cookeaqua.com</vt:lpwstr>
      </vt:variant>
      <vt:variant>
        <vt:lpwstr/>
      </vt:variant>
      <vt:variant>
        <vt:i4>1966138</vt:i4>
      </vt:variant>
      <vt:variant>
        <vt:i4>-1</vt:i4>
      </vt:variant>
      <vt:variant>
        <vt:i4>2064</vt:i4>
      </vt:variant>
      <vt:variant>
        <vt:i4>1</vt:i4>
      </vt:variant>
      <vt:variant>
        <vt:lpwstr>50B_EN_COL_RGB</vt:lpwstr>
      </vt:variant>
      <vt:variant>
        <vt:lpwstr/>
      </vt:variant>
      <vt:variant>
        <vt:i4>7143527</vt:i4>
      </vt:variant>
      <vt:variant>
        <vt:i4>-1</vt:i4>
      </vt:variant>
      <vt:variant>
        <vt:i4>2065</vt:i4>
      </vt:variant>
      <vt:variant>
        <vt:i4>1</vt:i4>
      </vt:variant>
      <vt:variant>
        <vt:lpwstr>Seafood Trust Logo</vt:lpwstr>
      </vt:variant>
      <vt:variant>
        <vt:lpwstr/>
      </vt:variant>
      <vt:variant>
        <vt:i4>4128861</vt:i4>
      </vt:variant>
      <vt:variant>
        <vt:i4>-1</vt:i4>
      </vt:variant>
      <vt:variant>
        <vt:i4>2066</vt:i4>
      </vt:variant>
      <vt:variant>
        <vt:i4>1</vt:i4>
      </vt:variant>
      <vt:variant>
        <vt:lpwstr>Cooke Aqua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2012-08-01T14:26:00Z</cp:lastPrinted>
  <dcterms:created xsi:type="dcterms:W3CDTF">2019-03-16T14:24:00Z</dcterms:created>
  <dcterms:modified xsi:type="dcterms:W3CDTF">2019-03-16T14:30:00Z</dcterms:modified>
</cp:coreProperties>
</file>